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F7AED" w14:textId="77777777" w:rsidR="009B10F0" w:rsidRPr="00231A13" w:rsidRDefault="00E31528" w:rsidP="00E31528">
      <w:pPr>
        <w:spacing w:after="0" w:line="600" w:lineRule="exact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 w:rsidRPr="00231A13">
        <w:rPr>
          <w:rFonts w:ascii="Times New Roman" w:eastAsia="標楷體" w:hAnsi="Times New Roman" w:cs="Times New Roman"/>
          <w:b/>
          <w:sz w:val="36"/>
          <w:szCs w:val="36"/>
        </w:rPr>
        <w:t>南開科技大學國際學生產學合作專班</w:t>
      </w:r>
      <w:r w:rsidR="005D60D4">
        <w:rPr>
          <w:rFonts w:ascii="Times New Roman" w:eastAsia="標楷體" w:hAnsi="Times New Roman" w:cs="Times New Roman" w:hint="eastAsia"/>
          <w:b/>
          <w:sz w:val="36"/>
          <w:szCs w:val="36"/>
        </w:rPr>
        <w:t>學生</w:t>
      </w:r>
    </w:p>
    <w:p w14:paraId="788B9C4D" w14:textId="77777777" w:rsidR="00E31528" w:rsidRPr="00231A13" w:rsidRDefault="00E31528" w:rsidP="00E31528">
      <w:pPr>
        <w:spacing w:after="0" w:line="600" w:lineRule="exact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 w:rsidRPr="00231A13">
        <w:rPr>
          <w:rFonts w:ascii="Times New Roman" w:eastAsia="標楷體" w:hAnsi="Times New Roman" w:cs="Times New Roman"/>
          <w:b/>
          <w:sz w:val="36"/>
          <w:szCs w:val="36"/>
        </w:rPr>
        <w:t>華語文能力</w:t>
      </w:r>
      <w:r w:rsidR="00061EAD" w:rsidRPr="00231A13">
        <w:rPr>
          <w:rFonts w:ascii="Times New Roman" w:eastAsia="標楷體" w:hAnsi="Times New Roman" w:cs="Times New Roman" w:hint="eastAsia"/>
          <w:b/>
          <w:sz w:val="36"/>
          <w:szCs w:val="36"/>
        </w:rPr>
        <w:t>審</w:t>
      </w:r>
      <w:r w:rsidRPr="00231A13">
        <w:rPr>
          <w:rFonts w:ascii="Times New Roman" w:eastAsia="標楷體" w:hAnsi="Times New Roman" w:cs="Times New Roman"/>
          <w:b/>
          <w:sz w:val="36"/>
          <w:szCs w:val="36"/>
        </w:rPr>
        <w:t>核作業要點</w:t>
      </w:r>
    </w:p>
    <w:p w14:paraId="1EF83DBF" w14:textId="77777777" w:rsidR="00E31528" w:rsidRPr="00231A13" w:rsidRDefault="00E31528" w:rsidP="00E31528">
      <w:pPr>
        <w:spacing w:after="0" w:line="360" w:lineRule="auto"/>
        <w:jc w:val="right"/>
        <w:rPr>
          <w:rFonts w:ascii="Times New Roman" w:eastAsia="標楷體" w:hAnsi="Times New Roman" w:cs="Times New Roman"/>
          <w:b/>
          <w:strike/>
        </w:rPr>
      </w:pPr>
      <w:r w:rsidRPr="00231A13">
        <w:rPr>
          <w:rFonts w:ascii="Times New Roman" w:eastAsia="標楷體" w:hAnsi="Times New Roman" w:cs="Times New Roman"/>
        </w:rPr>
        <w:t>115</w:t>
      </w:r>
      <w:r w:rsidRPr="00231A13">
        <w:rPr>
          <w:rFonts w:ascii="Times New Roman" w:eastAsia="標楷體" w:hAnsi="Times New Roman" w:cs="Times New Roman"/>
        </w:rPr>
        <w:t>年</w:t>
      </w:r>
      <w:r w:rsidRPr="00231A13">
        <w:rPr>
          <w:rFonts w:ascii="Times New Roman" w:eastAsia="標楷體" w:hAnsi="Times New Roman" w:cs="Times New Roman"/>
        </w:rPr>
        <w:t>1</w:t>
      </w:r>
      <w:r w:rsidRPr="00231A13">
        <w:rPr>
          <w:rFonts w:ascii="Times New Roman" w:eastAsia="標楷體" w:hAnsi="Times New Roman" w:cs="Times New Roman"/>
        </w:rPr>
        <w:t>月</w:t>
      </w:r>
      <w:r w:rsidRPr="00231A13">
        <w:rPr>
          <w:rFonts w:ascii="Times New Roman" w:eastAsia="標楷體" w:hAnsi="Times New Roman" w:cs="Times New Roman"/>
        </w:rPr>
        <w:t>28</w:t>
      </w:r>
      <w:r w:rsidRPr="00231A13">
        <w:rPr>
          <w:rFonts w:ascii="Times New Roman" w:eastAsia="標楷體" w:hAnsi="Times New Roman" w:cs="Times New Roman"/>
        </w:rPr>
        <w:t>日</w:t>
      </w:r>
      <w:r w:rsidRPr="00231A13">
        <w:rPr>
          <w:rFonts w:ascii="Times New Roman" w:eastAsia="標楷體" w:hAnsi="Times New Roman" w:cs="Times New Roman"/>
        </w:rPr>
        <w:t>114</w:t>
      </w:r>
      <w:r w:rsidRPr="00231A13">
        <w:rPr>
          <w:rFonts w:ascii="Times New Roman" w:eastAsia="標楷體" w:hAnsi="Times New Roman" w:cs="Times New Roman"/>
        </w:rPr>
        <w:t>學年度第</w:t>
      </w:r>
      <w:r w:rsidRPr="00231A13">
        <w:rPr>
          <w:rFonts w:ascii="Times New Roman" w:eastAsia="標楷體" w:hAnsi="Times New Roman" w:cs="Times New Roman"/>
        </w:rPr>
        <w:t>1</w:t>
      </w:r>
      <w:r w:rsidRPr="00231A13">
        <w:rPr>
          <w:rFonts w:ascii="Times New Roman" w:eastAsia="標楷體" w:hAnsi="Times New Roman" w:cs="Times New Roman"/>
        </w:rPr>
        <w:t>學期第</w:t>
      </w:r>
      <w:r w:rsidRPr="00231A13">
        <w:rPr>
          <w:rFonts w:ascii="Times New Roman" w:eastAsia="標楷體" w:hAnsi="Times New Roman" w:cs="Times New Roman"/>
        </w:rPr>
        <w:t>3</w:t>
      </w:r>
      <w:r w:rsidRPr="00231A13">
        <w:rPr>
          <w:rFonts w:ascii="Times New Roman" w:eastAsia="標楷體" w:hAnsi="Times New Roman" w:cs="Times New Roman"/>
        </w:rPr>
        <w:t>次教務會議通過</w:t>
      </w:r>
    </w:p>
    <w:p w14:paraId="346580F5" w14:textId="77777777" w:rsidR="00E31528" w:rsidRPr="00231A13" w:rsidRDefault="00E31528" w:rsidP="00E31528">
      <w:pPr>
        <w:pStyle w:val="a3"/>
        <w:numPr>
          <w:ilvl w:val="0"/>
          <w:numId w:val="3"/>
        </w:numPr>
        <w:adjustRightInd w:val="0"/>
        <w:spacing w:line="40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本校為辦理國際學生產學合作專班（以下簡稱本專班），確保學生具備修課、實習及校園生活所需之華語文能力，並落實招生、修業輔導及畢業審核之標準機制，特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參酌</w:t>
      </w:r>
      <w:r w:rsidRPr="00231A13">
        <w:rPr>
          <w:rFonts w:ascii="Times New Roman" w:eastAsia="標楷體" w:hAnsi="Times New Roman" w:cs="Times New Roman"/>
          <w:sz w:val="28"/>
          <w:szCs w:val="28"/>
        </w:rPr>
        <w:t>教育部辦理國際學生產學合作專班相關規定訂定本要點。</w:t>
      </w:r>
    </w:p>
    <w:p w14:paraId="3511162A" w14:textId="77777777" w:rsidR="00E31528" w:rsidRPr="00231A13" w:rsidRDefault="00E31528" w:rsidP="00E31528">
      <w:pPr>
        <w:pStyle w:val="a3"/>
        <w:numPr>
          <w:ilvl w:val="0"/>
          <w:numId w:val="3"/>
        </w:numPr>
        <w:adjustRightInd w:val="0"/>
        <w:spacing w:line="40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本要點適用對象為</w:t>
      </w:r>
      <w:r w:rsidRPr="00231A13">
        <w:rPr>
          <w:rFonts w:ascii="Times New Roman" w:eastAsia="標楷體" w:hAnsi="Times New Roman" w:cs="Times New Roman"/>
          <w:sz w:val="28"/>
          <w:szCs w:val="28"/>
        </w:rPr>
        <w:t>11</w:t>
      </w:r>
      <w:r w:rsidR="00DE6B9B" w:rsidRPr="00231A13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231A13">
        <w:rPr>
          <w:rFonts w:ascii="Times New Roman" w:eastAsia="標楷體" w:hAnsi="Times New Roman" w:cs="Times New Roman"/>
          <w:sz w:val="28"/>
          <w:szCs w:val="28"/>
        </w:rPr>
        <w:t>學年度（含）以後入學本專班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之</w:t>
      </w:r>
      <w:r w:rsidRPr="00231A13">
        <w:rPr>
          <w:rFonts w:ascii="Times New Roman" w:eastAsia="標楷體" w:hAnsi="Times New Roman" w:cs="Times New Roman"/>
          <w:sz w:val="28"/>
          <w:szCs w:val="28"/>
        </w:rPr>
        <w:t>大學部學位生。</w:t>
      </w:r>
    </w:p>
    <w:p w14:paraId="6B8C16F5" w14:textId="77777777" w:rsidR="00E31528" w:rsidRPr="00231A13" w:rsidRDefault="00E31528" w:rsidP="00E31528">
      <w:pPr>
        <w:pStyle w:val="a3"/>
        <w:numPr>
          <w:ilvl w:val="0"/>
          <w:numId w:val="3"/>
        </w:numPr>
        <w:adjustRightInd w:val="0"/>
        <w:spacing w:line="40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本要點相關用語定義如下：</w:t>
      </w:r>
    </w:p>
    <w:p w14:paraId="78599CB4" w14:textId="77777777" w:rsidR="00E31528" w:rsidRPr="00231A13" w:rsidRDefault="00E31528" w:rsidP="00E31528">
      <w:pPr>
        <w:pStyle w:val="a3"/>
        <w:numPr>
          <w:ilvl w:val="0"/>
          <w:numId w:val="1"/>
        </w:numPr>
        <w:adjustRightInd w:val="0"/>
        <w:spacing w:line="400" w:lineRule="exact"/>
        <w:ind w:left="709" w:firstLine="8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TOCFL</w:t>
      </w:r>
      <w:r w:rsidRPr="00231A13">
        <w:rPr>
          <w:rFonts w:ascii="Times New Roman" w:eastAsia="標楷體" w:hAnsi="Times New Roman" w:cs="Times New Roman"/>
          <w:sz w:val="28"/>
          <w:szCs w:val="28"/>
        </w:rPr>
        <w:t>：指華語文能力測驗（</w:t>
      </w:r>
      <w:r w:rsidRPr="00231A13">
        <w:rPr>
          <w:rFonts w:ascii="Times New Roman" w:eastAsia="標楷體" w:hAnsi="Times New Roman" w:cs="Times New Roman"/>
          <w:sz w:val="28"/>
          <w:szCs w:val="28"/>
        </w:rPr>
        <w:t>Test of Chinese as a Foreign Language</w:t>
      </w:r>
      <w:r w:rsidRPr="00231A13">
        <w:rPr>
          <w:rFonts w:ascii="Times New Roman" w:eastAsia="標楷體" w:hAnsi="Times New Roman" w:cs="Times New Roman"/>
          <w:sz w:val="28"/>
          <w:szCs w:val="28"/>
        </w:rPr>
        <w:t>）。</w:t>
      </w:r>
    </w:p>
    <w:p w14:paraId="20DD8E38" w14:textId="77777777" w:rsidR="00E31528" w:rsidRPr="00231A13" w:rsidRDefault="00E31528" w:rsidP="00E31528">
      <w:pPr>
        <w:pStyle w:val="a3"/>
        <w:numPr>
          <w:ilvl w:val="0"/>
          <w:numId w:val="1"/>
        </w:numPr>
        <w:adjustRightInd w:val="0"/>
        <w:spacing w:line="400" w:lineRule="exact"/>
        <w:ind w:left="1276" w:hanging="478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A2</w:t>
      </w:r>
      <w:r w:rsidRPr="00231A13">
        <w:rPr>
          <w:rFonts w:ascii="Times New Roman" w:eastAsia="標楷體" w:hAnsi="Times New Roman" w:cs="Times New Roman"/>
          <w:sz w:val="28"/>
          <w:szCs w:val="28"/>
        </w:rPr>
        <w:t>（基礎級）、</w:t>
      </w:r>
      <w:r w:rsidRPr="00231A13">
        <w:rPr>
          <w:rFonts w:ascii="Times New Roman" w:eastAsia="標楷體" w:hAnsi="Times New Roman" w:cs="Times New Roman"/>
          <w:sz w:val="28"/>
          <w:szCs w:val="28"/>
        </w:rPr>
        <w:t>B1</w:t>
      </w:r>
      <w:r w:rsidRPr="00231A13">
        <w:rPr>
          <w:rFonts w:ascii="Times New Roman" w:eastAsia="標楷體" w:hAnsi="Times New Roman" w:cs="Times New Roman"/>
          <w:sz w:val="28"/>
          <w:szCs w:val="28"/>
        </w:rPr>
        <w:t>（進階級）：指</w:t>
      </w:r>
      <w:r w:rsidRPr="00231A13">
        <w:rPr>
          <w:rFonts w:ascii="Times New Roman" w:eastAsia="標楷體" w:hAnsi="Times New Roman" w:cs="Times New Roman"/>
          <w:sz w:val="28"/>
          <w:szCs w:val="28"/>
        </w:rPr>
        <w:t xml:space="preserve">TOCFL </w:t>
      </w:r>
      <w:r w:rsidRPr="00231A13">
        <w:rPr>
          <w:rFonts w:ascii="Times New Roman" w:eastAsia="標楷體" w:hAnsi="Times New Roman" w:cs="Times New Roman"/>
          <w:sz w:val="28"/>
          <w:szCs w:val="28"/>
        </w:rPr>
        <w:t>對應之能力等級。其級別認定依教育部或測驗主辦單位公告之標準為準。</w:t>
      </w:r>
    </w:p>
    <w:p w14:paraId="6EA5B250" w14:textId="77777777" w:rsidR="00E31528" w:rsidRPr="00231A13" w:rsidRDefault="00E31528" w:rsidP="00E31528">
      <w:pPr>
        <w:pStyle w:val="a3"/>
        <w:numPr>
          <w:ilvl w:val="0"/>
          <w:numId w:val="3"/>
        </w:numPr>
        <w:adjustRightInd w:val="0"/>
        <w:spacing w:line="40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學生入學時未具</w:t>
      </w:r>
      <w:r w:rsidRPr="00231A13">
        <w:rPr>
          <w:rFonts w:ascii="Times New Roman" w:eastAsia="標楷體" w:hAnsi="Times New Roman" w:cs="Times New Roman"/>
          <w:sz w:val="28"/>
          <w:szCs w:val="28"/>
        </w:rPr>
        <w:t xml:space="preserve"> TOCFL A2 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級</w:t>
      </w:r>
      <w:r w:rsidRPr="00231A13">
        <w:rPr>
          <w:rFonts w:ascii="Times New Roman" w:eastAsia="標楷體" w:hAnsi="Times New Roman" w:cs="Times New Roman"/>
          <w:sz w:val="28"/>
          <w:szCs w:val="28"/>
        </w:rPr>
        <w:t>以上證明者，應於入學後第二學期結束前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通過</w:t>
      </w:r>
      <w:r w:rsidRPr="00231A13">
        <w:rPr>
          <w:rFonts w:ascii="Times New Roman" w:eastAsia="標楷體" w:hAnsi="Times New Roman" w:cs="Times New Roman"/>
          <w:sz w:val="28"/>
          <w:szCs w:val="28"/>
        </w:rPr>
        <w:t>TOCFL A2</w:t>
      </w:r>
      <w:r w:rsidRPr="00231A13">
        <w:rPr>
          <w:rFonts w:ascii="Times New Roman" w:eastAsia="標楷體" w:hAnsi="Times New Roman" w:cs="Times New Roman"/>
          <w:sz w:val="28"/>
          <w:szCs w:val="28"/>
        </w:rPr>
        <w:t>級以上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測驗</w:t>
      </w:r>
      <w:r w:rsidRPr="00231A13">
        <w:rPr>
          <w:rFonts w:ascii="Times New Roman" w:eastAsia="標楷體" w:hAnsi="Times New Roman" w:cs="Times New Roman"/>
          <w:sz w:val="28"/>
          <w:szCs w:val="28"/>
        </w:rPr>
        <w:t>。學生未於前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述</w:t>
      </w:r>
      <w:r w:rsidRPr="00231A13">
        <w:rPr>
          <w:rFonts w:ascii="Times New Roman" w:eastAsia="標楷體" w:hAnsi="Times New Roman" w:cs="Times New Roman"/>
          <w:sz w:val="28"/>
          <w:szCs w:val="28"/>
        </w:rPr>
        <w:t>規定期限內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通過</w:t>
      </w:r>
      <w:r w:rsidRPr="00231A13">
        <w:rPr>
          <w:rFonts w:ascii="Times New Roman" w:eastAsia="標楷體" w:hAnsi="Times New Roman" w:cs="Times New Roman"/>
          <w:sz w:val="28"/>
          <w:szCs w:val="28"/>
        </w:rPr>
        <w:t>TOCFL A2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級</w:t>
      </w:r>
      <w:r w:rsidRPr="00231A13">
        <w:rPr>
          <w:rFonts w:ascii="Times New Roman" w:eastAsia="標楷體" w:hAnsi="Times New Roman" w:cs="Times New Roman"/>
          <w:sz w:val="28"/>
          <w:szCs w:val="28"/>
        </w:rPr>
        <w:t>以上者，依教育部規定應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逕</w:t>
      </w:r>
      <w:r w:rsidRPr="00231A13">
        <w:rPr>
          <w:rFonts w:ascii="Times New Roman" w:eastAsia="標楷體" w:hAnsi="Times New Roman" w:cs="Times New Roman"/>
          <w:sz w:val="28"/>
          <w:szCs w:val="28"/>
        </w:rPr>
        <w:t>予退學。</w:t>
      </w:r>
    </w:p>
    <w:p w14:paraId="65B69B33" w14:textId="77777777" w:rsidR="00E31528" w:rsidRPr="00231A13" w:rsidRDefault="00E31528" w:rsidP="00E31528">
      <w:pPr>
        <w:pStyle w:val="a3"/>
        <w:numPr>
          <w:ilvl w:val="0"/>
          <w:numId w:val="3"/>
        </w:numPr>
        <w:adjustRightInd w:val="0"/>
        <w:spacing w:line="40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學生除應修滿畢業應修學分及符合所屬系所修業規定外，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並</w:t>
      </w:r>
      <w:r w:rsidRPr="00231A13">
        <w:rPr>
          <w:rFonts w:ascii="Times New Roman" w:eastAsia="標楷體" w:hAnsi="Times New Roman" w:cs="Times New Roman"/>
          <w:sz w:val="28"/>
          <w:szCs w:val="28"/>
        </w:rPr>
        <w:t>須於畢業前符合下列華語能力條件之一，始得核發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學位</w:t>
      </w:r>
      <w:r w:rsidRPr="00231A13">
        <w:rPr>
          <w:rFonts w:ascii="Times New Roman" w:eastAsia="標楷體" w:hAnsi="Times New Roman" w:cs="Times New Roman"/>
          <w:sz w:val="28"/>
          <w:szCs w:val="28"/>
        </w:rPr>
        <w:t>證書：</w:t>
      </w:r>
    </w:p>
    <w:p w14:paraId="296CE259" w14:textId="77777777" w:rsidR="00E31528" w:rsidRPr="00231A13" w:rsidRDefault="00E31528" w:rsidP="00E31528">
      <w:pPr>
        <w:pStyle w:val="a3"/>
        <w:numPr>
          <w:ilvl w:val="0"/>
          <w:numId w:val="4"/>
        </w:numPr>
        <w:adjustRightInd w:val="0"/>
        <w:spacing w:line="400" w:lineRule="exact"/>
        <w:ind w:left="756" w:hanging="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通過</w:t>
      </w:r>
      <w:r w:rsidRPr="00231A13">
        <w:rPr>
          <w:rFonts w:ascii="Times New Roman" w:eastAsia="標楷體" w:hAnsi="Times New Roman" w:cs="Times New Roman"/>
          <w:sz w:val="28"/>
          <w:szCs w:val="28"/>
        </w:rPr>
        <w:t>TOCFL B1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級</w:t>
      </w:r>
      <w:r w:rsidRPr="00231A13">
        <w:rPr>
          <w:rFonts w:ascii="Times New Roman" w:eastAsia="標楷體" w:hAnsi="Times New Roman" w:cs="Times New Roman"/>
          <w:sz w:val="28"/>
          <w:szCs w:val="28"/>
        </w:rPr>
        <w:t>以上之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測驗</w:t>
      </w:r>
      <w:r w:rsidRPr="00231A13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51343C9C" w14:textId="77777777" w:rsidR="00E31528" w:rsidRPr="00231A13" w:rsidRDefault="00DE6B9B" w:rsidP="00DE6B9B">
      <w:pPr>
        <w:pStyle w:val="a3"/>
        <w:numPr>
          <w:ilvl w:val="0"/>
          <w:numId w:val="4"/>
        </w:numPr>
        <w:adjustRightInd w:val="0"/>
        <w:spacing w:line="400" w:lineRule="exact"/>
        <w:ind w:left="1276" w:hanging="52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選修本校開設之「進階華語測驗練習」課程（</w:t>
      </w:r>
      <w:r w:rsidRPr="00231A13">
        <w:rPr>
          <w:rFonts w:ascii="Times New Roman" w:eastAsia="標楷體" w:hAnsi="Times New Roman" w:cs="Times New Roman"/>
          <w:sz w:val="28"/>
          <w:szCs w:val="28"/>
        </w:rPr>
        <w:t>3</w:t>
      </w:r>
      <w:r w:rsidRPr="00231A13">
        <w:rPr>
          <w:rFonts w:ascii="Times New Roman" w:eastAsia="標楷體" w:hAnsi="Times New Roman" w:cs="Times New Roman"/>
          <w:sz w:val="28"/>
          <w:szCs w:val="28"/>
        </w:rPr>
        <w:t>學分，</w:t>
      </w:r>
      <w:r w:rsidRPr="00231A13">
        <w:rPr>
          <w:rFonts w:ascii="Times New Roman" w:eastAsia="標楷體" w:hAnsi="Times New Roman" w:cs="Times New Roman"/>
          <w:sz w:val="28"/>
          <w:szCs w:val="28"/>
        </w:rPr>
        <w:t>3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學</w:t>
      </w:r>
      <w:r w:rsidRPr="00231A13">
        <w:rPr>
          <w:rFonts w:ascii="Times New Roman" w:eastAsia="標楷體" w:hAnsi="Times New Roman" w:cs="Times New Roman"/>
          <w:sz w:val="28"/>
          <w:szCs w:val="28"/>
        </w:rPr>
        <w:t>時）</w:t>
      </w:r>
      <w:r w:rsidR="0052142C" w:rsidRPr="00231A13">
        <w:rPr>
          <w:rFonts w:ascii="Times New Roman" w:eastAsia="標楷體" w:hAnsi="Times New Roman" w:cs="Times New Roman" w:hint="eastAsia"/>
          <w:sz w:val="28"/>
          <w:szCs w:val="28"/>
        </w:rPr>
        <w:t>且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成績及格</w:t>
      </w:r>
      <w:r w:rsidR="00E31528" w:rsidRPr="00231A13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5C060310" w14:textId="77777777" w:rsidR="00E31528" w:rsidRPr="00231A13" w:rsidRDefault="00E31528" w:rsidP="00E31528">
      <w:pPr>
        <w:pStyle w:val="a3"/>
        <w:numPr>
          <w:ilvl w:val="0"/>
          <w:numId w:val="3"/>
        </w:numPr>
        <w:adjustRightInd w:val="0"/>
        <w:spacing w:line="40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學生之華語文能力畢業</w:t>
      </w:r>
      <w:r w:rsidR="004E0FDC" w:rsidRPr="00231A13">
        <w:rPr>
          <w:rFonts w:ascii="Times New Roman" w:eastAsia="標楷體" w:hAnsi="Times New Roman" w:cs="Times New Roman" w:hint="eastAsia"/>
          <w:sz w:val="28"/>
          <w:szCs w:val="28"/>
        </w:rPr>
        <w:t>條件</w:t>
      </w:r>
      <w:r w:rsidRPr="00231A13">
        <w:rPr>
          <w:rFonts w:ascii="Times New Roman" w:eastAsia="標楷體" w:hAnsi="Times New Roman" w:cs="Times New Roman"/>
          <w:sz w:val="28"/>
          <w:szCs w:val="28"/>
        </w:rPr>
        <w:t>資格審查，由國際暨兩岸事務處華語中心負責彙整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與</w:t>
      </w:r>
      <w:r w:rsidRPr="00231A13">
        <w:rPr>
          <w:rFonts w:ascii="Times New Roman" w:eastAsia="標楷體" w:hAnsi="Times New Roman" w:cs="Times New Roman"/>
          <w:sz w:val="28"/>
          <w:szCs w:val="28"/>
        </w:rPr>
        <w:t>辦理。</w:t>
      </w:r>
    </w:p>
    <w:p w14:paraId="6DB06735" w14:textId="77777777" w:rsidR="00E31528" w:rsidRPr="00231A13" w:rsidRDefault="00E31528" w:rsidP="00E31528">
      <w:pPr>
        <w:pStyle w:val="a3"/>
        <w:numPr>
          <w:ilvl w:val="0"/>
          <w:numId w:val="3"/>
        </w:numPr>
        <w:adjustRightInd w:val="0"/>
        <w:spacing w:line="40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學生申請畢業資格審核時，應依據其符合之條件提交下列證明文件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之一</w:t>
      </w:r>
      <w:r w:rsidRPr="00231A13">
        <w:rPr>
          <w:rFonts w:ascii="Times New Roman" w:eastAsia="標楷體" w:hAnsi="Times New Roman" w:cs="Times New Roman"/>
          <w:sz w:val="28"/>
          <w:szCs w:val="28"/>
        </w:rPr>
        <w:t>：</w:t>
      </w:r>
    </w:p>
    <w:p w14:paraId="237459C3" w14:textId="77777777" w:rsidR="00E31528" w:rsidRPr="00231A13" w:rsidRDefault="00E31528" w:rsidP="00E31528">
      <w:pPr>
        <w:pStyle w:val="a3"/>
        <w:numPr>
          <w:ilvl w:val="0"/>
          <w:numId w:val="2"/>
        </w:numPr>
        <w:adjustRightInd w:val="0"/>
        <w:spacing w:line="400" w:lineRule="exact"/>
        <w:ind w:hanging="47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通過</w:t>
      </w:r>
      <w:r w:rsidRPr="00231A13">
        <w:rPr>
          <w:rFonts w:ascii="Times New Roman" w:eastAsia="標楷體" w:hAnsi="Times New Roman" w:cs="Times New Roman"/>
          <w:sz w:val="28"/>
          <w:szCs w:val="28"/>
        </w:rPr>
        <w:t xml:space="preserve">TOCFL B1 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級</w:t>
      </w:r>
      <w:r w:rsidRPr="00231A13">
        <w:rPr>
          <w:rFonts w:ascii="Times New Roman" w:eastAsia="標楷體" w:hAnsi="Times New Roman" w:cs="Times New Roman"/>
          <w:sz w:val="28"/>
          <w:szCs w:val="28"/>
        </w:rPr>
        <w:t>以上成績證明。</w:t>
      </w:r>
    </w:p>
    <w:p w14:paraId="41A44AE8" w14:textId="77777777" w:rsidR="00E31528" w:rsidRPr="00231A13" w:rsidRDefault="00E31528" w:rsidP="00E31528">
      <w:pPr>
        <w:pStyle w:val="a3"/>
        <w:numPr>
          <w:ilvl w:val="0"/>
          <w:numId w:val="2"/>
        </w:numPr>
        <w:adjustRightInd w:val="0"/>
        <w:spacing w:line="400" w:lineRule="exact"/>
        <w:ind w:hanging="47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標楷體" w:eastAsia="標楷體" w:hAnsi="標楷體" w:cs="Times New Roman" w:hint="eastAsia"/>
          <w:sz w:val="28"/>
          <w:szCs w:val="28"/>
        </w:rPr>
        <w:t>修讀「</w:t>
      </w:r>
      <w:r w:rsidRPr="00231A13">
        <w:rPr>
          <w:rFonts w:ascii="Times New Roman" w:eastAsia="標楷體" w:hAnsi="Times New Roman" w:cs="Times New Roman"/>
          <w:sz w:val="28"/>
          <w:szCs w:val="28"/>
        </w:rPr>
        <w:t>進階華語測驗練習」課程成績及格證明。</w:t>
      </w:r>
    </w:p>
    <w:p w14:paraId="56DA818B" w14:textId="77777777" w:rsidR="00E31528" w:rsidRPr="00231A13" w:rsidRDefault="00E31528" w:rsidP="00E31528">
      <w:pPr>
        <w:pStyle w:val="a3"/>
        <w:numPr>
          <w:ilvl w:val="0"/>
          <w:numId w:val="3"/>
        </w:numPr>
        <w:adjustRightInd w:val="0"/>
        <w:spacing w:line="40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231A13">
        <w:rPr>
          <w:rFonts w:ascii="Times New Roman" w:eastAsia="標楷體" w:hAnsi="Times New Roman" w:cs="Times New Roman"/>
          <w:sz w:val="28"/>
          <w:szCs w:val="28"/>
        </w:rPr>
        <w:t>本要點經教務會議通過，陳請校長核定後公</w:t>
      </w:r>
      <w:r w:rsidRPr="00231A13">
        <w:rPr>
          <w:rFonts w:ascii="Times New Roman" w:eastAsia="標楷體" w:hAnsi="Times New Roman" w:cs="Times New Roman" w:hint="eastAsia"/>
          <w:sz w:val="28"/>
          <w:szCs w:val="28"/>
        </w:rPr>
        <w:t>布</w:t>
      </w:r>
      <w:r w:rsidRPr="00231A13">
        <w:rPr>
          <w:rFonts w:ascii="Times New Roman" w:eastAsia="標楷體" w:hAnsi="Times New Roman" w:cs="Times New Roman"/>
          <w:sz w:val="28"/>
          <w:szCs w:val="28"/>
        </w:rPr>
        <w:t>施行</w:t>
      </w:r>
      <w:r w:rsidRPr="00231A13">
        <w:rPr>
          <w:rFonts w:ascii="新細明體" w:eastAsia="新細明體" w:hAnsi="新細明體" w:cs="Times New Roman" w:hint="eastAsia"/>
          <w:sz w:val="28"/>
          <w:szCs w:val="28"/>
        </w:rPr>
        <w:t>。</w:t>
      </w:r>
      <w:r w:rsidRPr="00231A13">
        <w:rPr>
          <w:rFonts w:ascii="Times New Roman" w:eastAsia="標楷體" w:hAnsi="Times New Roman" w:cs="Times New Roman"/>
          <w:sz w:val="28"/>
          <w:szCs w:val="28"/>
        </w:rPr>
        <w:t>修正時亦同。</w:t>
      </w:r>
    </w:p>
    <w:p w14:paraId="17A8947B" w14:textId="77777777" w:rsidR="0072002E" w:rsidRPr="00231A13" w:rsidRDefault="0072002E"/>
    <w:sectPr w:rsidR="0072002E" w:rsidRPr="00231A13" w:rsidSect="00E31528">
      <w:pgSz w:w="11906" w:h="16838"/>
      <w:pgMar w:top="1134" w:right="1021" w:bottom="1134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8B9F5" w14:textId="77777777" w:rsidR="00495528" w:rsidRDefault="00495528" w:rsidP="00D56ED7">
      <w:pPr>
        <w:spacing w:after="0" w:line="240" w:lineRule="auto"/>
      </w:pPr>
      <w:r>
        <w:separator/>
      </w:r>
    </w:p>
  </w:endnote>
  <w:endnote w:type="continuationSeparator" w:id="0">
    <w:p w14:paraId="0BFB8C53" w14:textId="77777777" w:rsidR="00495528" w:rsidRDefault="00495528" w:rsidP="00D56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DA780" w14:textId="77777777" w:rsidR="00495528" w:rsidRDefault="00495528" w:rsidP="00D56ED7">
      <w:pPr>
        <w:spacing w:after="0" w:line="240" w:lineRule="auto"/>
      </w:pPr>
      <w:r>
        <w:separator/>
      </w:r>
    </w:p>
  </w:footnote>
  <w:footnote w:type="continuationSeparator" w:id="0">
    <w:p w14:paraId="3B6D48E0" w14:textId="77777777" w:rsidR="00495528" w:rsidRDefault="00495528" w:rsidP="00D56E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D47C8"/>
    <w:multiLevelType w:val="hybridMultilevel"/>
    <w:tmpl w:val="629A36EE"/>
    <w:lvl w:ilvl="0" w:tplc="944471C0">
      <w:start w:val="1"/>
      <w:numFmt w:val="taiwaneseCountingThousand"/>
      <w:lvlText w:val="%1、"/>
      <w:lvlJc w:val="left"/>
      <w:pPr>
        <w:ind w:left="72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1" w15:restartNumberingAfterBreak="0">
    <w:nsid w:val="5ADF60AF"/>
    <w:multiLevelType w:val="multilevel"/>
    <w:tmpl w:val="6FB870C0"/>
    <w:lvl w:ilvl="0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168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16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64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12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60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08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56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040" w:hanging="480"/>
      </w:pPr>
      <w:rPr>
        <w:rFonts w:hint="eastAsia"/>
      </w:rPr>
    </w:lvl>
  </w:abstractNum>
  <w:abstractNum w:abstractNumId="2" w15:restartNumberingAfterBreak="0">
    <w:nsid w:val="62935AE5"/>
    <w:multiLevelType w:val="multilevel"/>
    <w:tmpl w:val="D6C4BF64"/>
    <w:lvl w:ilvl="0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3" w15:restartNumberingAfterBreak="0">
    <w:nsid w:val="71B33A53"/>
    <w:multiLevelType w:val="multilevel"/>
    <w:tmpl w:val="8ADA31AC"/>
    <w:lvl w:ilvl="0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num w:numId="1" w16cid:durableId="164518619">
    <w:abstractNumId w:val="2"/>
  </w:num>
  <w:num w:numId="2" w16cid:durableId="11079407">
    <w:abstractNumId w:val="1"/>
  </w:num>
  <w:num w:numId="3" w16cid:durableId="634681549">
    <w:abstractNumId w:val="0"/>
  </w:num>
  <w:num w:numId="4" w16cid:durableId="11205347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528"/>
    <w:rsid w:val="00057261"/>
    <w:rsid w:val="00061EAD"/>
    <w:rsid w:val="00167445"/>
    <w:rsid w:val="00231A13"/>
    <w:rsid w:val="002762E2"/>
    <w:rsid w:val="002A30DE"/>
    <w:rsid w:val="003D191D"/>
    <w:rsid w:val="00477DB0"/>
    <w:rsid w:val="00495528"/>
    <w:rsid w:val="004B43EA"/>
    <w:rsid w:val="004E0FDC"/>
    <w:rsid w:val="0052142C"/>
    <w:rsid w:val="00547650"/>
    <w:rsid w:val="005D60D4"/>
    <w:rsid w:val="00675F83"/>
    <w:rsid w:val="0072002E"/>
    <w:rsid w:val="008C60F8"/>
    <w:rsid w:val="009700B7"/>
    <w:rsid w:val="009B10F0"/>
    <w:rsid w:val="00B44531"/>
    <w:rsid w:val="00B761C3"/>
    <w:rsid w:val="00D566A1"/>
    <w:rsid w:val="00D56ED7"/>
    <w:rsid w:val="00DE6B9B"/>
    <w:rsid w:val="00DF62F4"/>
    <w:rsid w:val="00E3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C5FAD5"/>
  <w15:chartTrackingRefBased/>
  <w15:docId w15:val="{1C89CCB4-A3A1-46B8-B307-651ACCD71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528"/>
    <w:pPr>
      <w:widowControl w:val="0"/>
      <w:spacing w:after="160" w:line="278" w:lineRule="auto"/>
    </w:pPr>
    <w:rPr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標題一,卑南壹,List Paragraph,1.2.3.,附錄1,段落(一),清單段落(一),12 20,(1)(1)(1)(1)(1)(1)(1)(1),網推會說明清單,壹_二階,標題 (4),1.1.1.1清單段落,列點,(二),貿易局(一),Recommendation,Footnote Sam,List Paragraph (numbered (a)),Text,Noise heading,RUS List,Rec para,表格標號,Dot pt"/>
    <w:basedOn w:val="a"/>
    <w:link w:val="a4"/>
    <w:uiPriority w:val="34"/>
    <w:qFormat/>
    <w:rsid w:val="00E31528"/>
    <w:pPr>
      <w:ind w:left="720"/>
      <w:contextualSpacing/>
    </w:pPr>
  </w:style>
  <w:style w:type="character" w:customStyle="1" w:styleId="a4">
    <w:name w:val="清單段落 字元"/>
    <w:aliases w:val="標題一 字元,卑南壹 字元,List Paragraph 字元,1.2.3. 字元,附錄1 字元,段落(一) 字元,清單段落(一) 字元,12 20 字元,(1)(1)(1)(1)(1)(1)(1)(1) 字元,網推會說明清單 字元,壹_二階 字元,標題 (4) 字元,1.1.1.1清單段落 字元,列點 字元,(二) 字元,貿易局(一) 字元,Recommendation 字元,Footnote Sam 字元,List Paragraph (numbered (a)) 字元"/>
    <w:link w:val="a3"/>
    <w:uiPriority w:val="34"/>
    <w:qFormat/>
    <w:rsid w:val="00E31528"/>
    <w:rPr>
      <w:szCs w:val="24"/>
      <w14:ligatures w14:val="standardContextual"/>
    </w:rPr>
  </w:style>
  <w:style w:type="paragraph" w:styleId="a5">
    <w:name w:val="header"/>
    <w:basedOn w:val="a"/>
    <w:link w:val="a6"/>
    <w:uiPriority w:val="99"/>
    <w:unhideWhenUsed/>
    <w:rsid w:val="00D56E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56ED7"/>
    <w:rPr>
      <w:sz w:val="20"/>
      <w:szCs w:val="20"/>
      <w14:ligatures w14:val="standardContextual"/>
    </w:rPr>
  </w:style>
  <w:style w:type="paragraph" w:styleId="a7">
    <w:name w:val="footer"/>
    <w:basedOn w:val="a"/>
    <w:link w:val="a8"/>
    <w:uiPriority w:val="99"/>
    <w:unhideWhenUsed/>
    <w:rsid w:val="00D56E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56ED7"/>
    <w:rPr>
      <w:sz w:val="20"/>
      <w:szCs w:val="2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nkutadmin</cp:lastModifiedBy>
  <cp:revision>2</cp:revision>
  <dcterms:created xsi:type="dcterms:W3CDTF">2026-05-26T02:49:00Z</dcterms:created>
  <dcterms:modified xsi:type="dcterms:W3CDTF">2026-05-26T02:49:00Z</dcterms:modified>
</cp:coreProperties>
</file>