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E7D" w:rsidRDefault="00AA14EA">
      <w:pPr>
        <w:jc w:val="center"/>
        <w:rPr>
          <w:rFonts w:ascii="Times New Roman" w:eastAsia="標楷體" w:hAnsi="Times New Roman"/>
          <w:b/>
          <w:sz w:val="40"/>
          <w:szCs w:val="40"/>
        </w:rPr>
      </w:pPr>
      <w:bookmarkStart w:id="0" w:name="_GoBack"/>
      <w:bookmarkEnd w:id="0"/>
      <w:r>
        <w:rPr>
          <w:rFonts w:ascii="Times New Roman" w:eastAsia="標楷體" w:hAnsi="Times New Roman"/>
          <w:b/>
          <w:sz w:val="40"/>
          <w:szCs w:val="40"/>
        </w:rPr>
        <w:t>南開科技大學外國學生須知</w:t>
      </w:r>
    </w:p>
    <w:p w:rsidR="00E60E7D" w:rsidRDefault="00AA14EA">
      <w:pPr>
        <w:snapToGrid w:val="0"/>
        <w:spacing w:after="120"/>
        <w:ind w:left="-142"/>
        <w:jc w:val="center"/>
        <w:rPr>
          <w:rFonts w:ascii="Times New Roman" w:eastAsia="標楷體" w:hAnsi="Times New Roman"/>
          <w:b/>
          <w:sz w:val="28"/>
          <w:szCs w:val="28"/>
        </w:rPr>
      </w:pPr>
      <w:r>
        <w:rPr>
          <w:rFonts w:ascii="Times New Roman" w:eastAsia="標楷體" w:hAnsi="Times New Roman"/>
          <w:b/>
          <w:sz w:val="28"/>
          <w:szCs w:val="28"/>
        </w:rPr>
        <w:t>Information for International Students at Nan Kai University of Technology</w:t>
      </w:r>
    </w:p>
    <w:tbl>
      <w:tblPr>
        <w:tblW w:w="9781" w:type="dxa"/>
        <w:tblInd w:w="-289" w:type="dxa"/>
        <w:tblCellMar>
          <w:left w:w="10" w:type="dxa"/>
          <w:right w:w="10" w:type="dxa"/>
        </w:tblCellMar>
        <w:tblLook w:val="0000" w:firstRow="0" w:lastRow="0" w:firstColumn="0" w:lastColumn="0" w:noHBand="0" w:noVBand="0"/>
      </w:tblPr>
      <w:tblGrid>
        <w:gridCol w:w="851"/>
        <w:gridCol w:w="2268"/>
        <w:gridCol w:w="6662"/>
      </w:tblGrid>
      <w:tr w:rsidR="00E60E7D">
        <w:tblPrEx>
          <w:tblCellMar>
            <w:top w:w="0" w:type="dxa"/>
            <w:bottom w:w="0" w:type="dxa"/>
          </w:tblCellMar>
        </w:tblPrEx>
        <w:trPr>
          <w:trHeight w:val="43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E7D" w:rsidRDefault="00AA14EA">
            <w:pPr>
              <w:snapToGrid w:val="0"/>
              <w:spacing w:before="80" w:after="80"/>
              <w:ind w:left="-113" w:right="-108"/>
              <w:jc w:val="center"/>
              <w:rPr>
                <w:rFonts w:ascii="Times New Roman" w:eastAsia="標楷體" w:hAnsi="Times New Roman"/>
                <w:b/>
                <w:sz w:val="26"/>
                <w:szCs w:val="26"/>
              </w:rPr>
            </w:pPr>
            <w:r>
              <w:rPr>
                <w:rFonts w:ascii="Times New Roman" w:eastAsia="標楷體" w:hAnsi="Times New Roman"/>
                <w:b/>
                <w:sz w:val="26"/>
                <w:szCs w:val="26"/>
              </w:rPr>
              <w:t>項次</w:t>
            </w:r>
            <w:r>
              <w:rPr>
                <w:rFonts w:ascii="Times New Roman" w:eastAsia="標楷體" w:hAnsi="Times New Roman"/>
                <w:b/>
                <w:sz w:val="26"/>
                <w:szCs w:val="26"/>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E7D" w:rsidRDefault="00AA14EA">
            <w:pPr>
              <w:snapToGrid w:val="0"/>
              <w:spacing w:before="80" w:after="80"/>
              <w:jc w:val="center"/>
              <w:rPr>
                <w:rFonts w:ascii="Times New Roman" w:eastAsia="標楷體" w:hAnsi="Times New Roman"/>
                <w:b/>
                <w:sz w:val="26"/>
                <w:szCs w:val="26"/>
              </w:rPr>
            </w:pPr>
            <w:r>
              <w:rPr>
                <w:rFonts w:ascii="Times New Roman" w:eastAsia="標楷體" w:hAnsi="Times New Roman"/>
                <w:b/>
                <w:sz w:val="26"/>
                <w:szCs w:val="26"/>
              </w:rPr>
              <w:t>項目</w:t>
            </w:r>
            <w:r>
              <w:rPr>
                <w:rFonts w:ascii="Times New Roman" w:eastAsia="標楷體" w:hAnsi="Times New Roman"/>
                <w:b/>
                <w:sz w:val="26"/>
                <w:szCs w:val="26"/>
              </w:rPr>
              <w:t>Topic</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E7D" w:rsidRDefault="00AA14EA">
            <w:pPr>
              <w:snapToGrid w:val="0"/>
              <w:spacing w:before="80" w:after="80"/>
              <w:jc w:val="center"/>
              <w:rPr>
                <w:rFonts w:ascii="Times New Roman" w:eastAsia="標楷體" w:hAnsi="Times New Roman"/>
                <w:b/>
                <w:sz w:val="26"/>
                <w:szCs w:val="26"/>
              </w:rPr>
            </w:pPr>
            <w:r>
              <w:rPr>
                <w:rFonts w:ascii="Times New Roman" w:eastAsia="標楷體" w:hAnsi="Times New Roman"/>
                <w:b/>
                <w:sz w:val="26"/>
                <w:szCs w:val="26"/>
              </w:rPr>
              <w:t>說明</w:t>
            </w:r>
            <w:r>
              <w:rPr>
                <w:rFonts w:ascii="Times New Roman" w:eastAsia="標楷體" w:hAnsi="Times New Roman"/>
                <w:b/>
                <w:sz w:val="26"/>
                <w:szCs w:val="26"/>
              </w:rPr>
              <w:t xml:space="preserve"> Explanatory Details</w:t>
            </w:r>
          </w:p>
        </w:tc>
      </w:tr>
      <w:tr w:rsidR="00E60E7D">
        <w:tblPrEx>
          <w:tblCellMar>
            <w:top w:w="0" w:type="dxa"/>
            <w:bottom w:w="0" w:type="dxa"/>
          </w:tblCellMar>
        </w:tblPrEx>
        <w:trPr>
          <w:trHeight w:val="11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snapToGrid w:val="0"/>
              <w:spacing w:before="120"/>
              <w:jc w:val="center"/>
              <w:rPr>
                <w:rFonts w:ascii="Times New Roman" w:eastAsia="標楷體" w:hAnsi="Times New Roman"/>
              </w:rPr>
            </w:pPr>
            <w:r>
              <w:rPr>
                <w:rFonts w:ascii="Times New Roman" w:eastAsia="標楷體"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1"/>
              </w:numPr>
              <w:snapToGrid w:val="0"/>
              <w:spacing w:before="120" w:after="120"/>
              <w:rPr>
                <w:rFonts w:ascii="Times New Roman" w:eastAsia="標楷體" w:hAnsi="Times New Roman"/>
              </w:rPr>
            </w:pPr>
            <w:r>
              <w:rPr>
                <w:rFonts w:ascii="Times New Roman" w:eastAsia="標楷體" w:hAnsi="Times New Roman"/>
              </w:rPr>
              <w:t>學生應繳費用</w:t>
            </w:r>
          </w:p>
          <w:p w:rsidR="00E60E7D" w:rsidRDefault="00AA14EA">
            <w:pPr>
              <w:pStyle w:val="af3"/>
              <w:snapToGrid w:val="0"/>
              <w:spacing w:before="120" w:after="120"/>
              <w:ind w:left="0"/>
              <w:rPr>
                <w:rFonts w:ascii="Times New Roman" w:eastAsia="標楷體" w:hAnsi="Times New Roman"/>
              </w:rPr>
            </w:pPr>
            <w:r>
              <w:rPr>
                <w:rFonts w:ascii="Times New Roman" w:eastAsia="標楷體" w:hAnsi="Times New Roman"/>
              </w:rPr>
              <w:t>Tuition and miscellaneous fees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學雜費應於每學期初註冊時繳交，每學期新臺幣</w:t>
            </w:r>
            <w:r>
              <w:rPr>
                <w:rFonts w:ascii="Times New Roman" w:eastAsia="標楷體" w:hAnsi="Times New Roman"/>
              </w:rPr>
              <w:t>___</w:t>
            </w:r>
            <w:r>
              <w:rPr>
                <w:rFonts w:ascii="Times New Roman" w:eastAsia="標楷體" w:hAnsi="Times New Roman"/>
              </w:rPr>
              <w:t>元。如未來學雜費調整，依本校規定辦理。</w:t>
            </w:r>
          </w:p>
          <w:p w:rsidR="00E60E7D" w:rsidRDefault="00AA14EA">
            <w:pPr>
              <w:pStyle w:val="af3"/>
              <w:snapToGrid w:val="0"/>
              <w:ind w:left="475"/>
              <w:jc w:val="both"/>
              <w:rPr>
                <w:rFonts w:ascii="Times New Roman" w:eastAsia="標楷體" w:hAnsi="Times New Roman"/>
              </w:rPr>
            </w:pPr>
            <w:r>
              <w:rPr>
                <w:rFonts w:ascii="Times New Roman" w:eastAsia="標楷體" w:hAnsi="Times New Roman"/>
              </w:rPr>
              <w:t xml:space="preserve">Tuition and miscellaneous fees must be paid when students register at the beginning of each semester. The total amount for each semester is currently NTD _________.             </w:t>
            </w:r>
          </w:p>
          <w:p w:rsidR="00E60E7D" w:rsidRDefault="00AA14EA">
            <w:pPr>
              <w:pStyle w:val="af3"/>
              <w:snapToGrid w:val="0"/>
              <w:spacing w:after="120"/>
              <w:ind w:left="475"/>
              <w:jc w:val="both"/>
              <w:rPr>
                <w:rFonts w:ascii="Times New Roman" w:eastAsia="標楷體" w:hAnsi="Times New Roman"/>
              </w:rPr>
            </w:pPr>
            <w:r>
              <w:rPr>
                <w:rFonts w:ascii="Times New Roman" w:eastAsia="標楷體" w:hAnsi="Times New Roman"/>
              </w:rPr>
              <w:t xml:space="preserve">Any future changes to the tuition </w:t>
            </w:r>
            <w:r>
              <w:rPr>
                <w:rFonts w:ascii="Times New Roman" w:eastAsia="標楷體" w:hAnsi="Times New Roman"/>
              </w:rPr>
              <w:t>and miscellaneous fees will be made in accordance with the internal regulations of the college/university.</w:t>
            </w:r>
          </w:p>
          <w:p w:rsidR="00E60E7D" w:rsidRDefault="00AA14EA">
            <w:pPr>
              <w:pStyle w:val="af3"/>
              <w:numPr>
                <w:ilvl w:val="0"/>
                <w:numId w:val="2"/>
              </w:numPr>
              <w:snapToGrid w:val="0"/>
              <w:spacing w:before="120"/>
              <w:ind w:left="475" w:hanging="475"/>
            </w:pPr>
            <w:r>
              <w:rPr>
                <w:rFonts w:ascii="Times New Roman" w:eastAsia="標楷體" w:hAnsi="Times New Roman"/>
              </w:rPr>
              <w:t>住宿費，每學期新臺幣</w:t>
            </w:r>
            <w:r>
              <w:rPr>
                <w:rFonts w:ascii="Times New Roman" w:eastAsia="標楷體" w:hAnsi="Times New Roman"/>
                <w:u w:val="single"/>
              </w:rPr>
              <w:t xml:space="preserve"> 11,500 </w:t>
            </w:r>
            <w:r>
              <w:rPr>
                <w:rFonts w:ascii="Times New Roman" w:eastAsia="標楷體" w:hAnsi="Times New Roman"/>
              </w:rPr>
              <w:t>元。第一學期住宿費不包括寒假</w:t>
            </w:r>
            <w:r>
              <w:rPr>
                <w:rFonts w:ascii="Times New Roman" w:eastAsia="標楷體" w:hAnsi="Times New Roman"/>
              </w:rPr>
              <w:t xml:space="preserve">:    </w:t>
            </w:r>
          </w:p>
          <w:p w:rsidR="00E60E7D" w:rsidRDefault="00AA14EA">
            <w:pPr>
              <w:pStyle w:val="af3"/>
              <w:snapToGrid w:val="0"/>
              <w:spacing w:before="120" w:after="120"/>
            </w:pPr>
            <w:r>
              <w:rPr>
                <w:rFonts w:ascii="Times New Roman" w:eastAsia="標楷體" w:hAnsi="Times New Roman"/>
              </w:rPr>
              <w:t>Dormitory fees: NTD _</w:t>
            </w:r>
            <w:r>
              <w:rPr>
                <w:rFonts w:ascii="Times New Roman" w:eastAsia="標楷體" w:hAnsi="Times New Roman"/>
                <w:u w:val="single"/>
              </w:rPr>
              <w:t>11,500</w:t>
            </w:r>
            <w:r>
              <w:rPr>
                <w:rFonts w:ascii="Times New Roman" w:eastAsia="標楷體" w:hAnsi="Times New Roman"/>
              </w:rPr>
              <w:t xml:space="preserve"> per semester. The fees for the fall semester do not include accommodation for the w</w:t>
            </w:r>
            <w:r>
              <w:rPr>
                <w:rFonts w:ascii="Times New Roman" w:eastAsia="標楷體" w:hAnsi="Times New Roman"/>
              </w:rPr>
              <w:t>inter break.</w:t>
            </w:r>
          </w:p>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其他，費用名稱：</w:t>
            </w:r>
            <w:r>
              <w:rPr>
                <w:rFonts w:ascii="Times New Roman" w:eastAsia="標楷體" w:hAnsi="Times New Roman"/>
              </w:rPr>
              <w:t>_______</w:t>
            </w:r>
            <w:r>
              <w:rPr>
                <w:rFonts w:ascii="Times New Roman" w:eastAsia="標楷體" w:hAnsi="Times New Roman"/>
              </w:rPr>
              <w:t>，每學期新臺幣</w:t>
            </w:r>
            <w:r>
              <w:rPr>
                <w:rFonts w:ascii="Times New Roman" w:eastAsia="標楷體" w:hAnsi="Times New Roman"/>
              </w:rPr>
              <w:t>_____</w:t>
            </w:r>
            <w:r>
              <w:rPr>
                <w:rFonts w:ascii="Times New Roman" w:eastAsia="標楷體" w:hAnsi="Times New Roman"/>
              </w:rPr>
              <w:t>元。</w:t>
            </w:r>
          </w:p>
          <w:p w:rsidR="00E60E7D" w:rsidRDefault="00AA14EA">
            <w:pPr>
              <w:pStyle w:val="af3"/>
              <w:snapToGrid w:val="0"/>
              <w:spacing w:after="120"/>
              <w:ind w:left="475"/>
              <w:rPr>
                <w:rFonts w:ascii="Times New Roman" w:eastAsia="標楷體" w:hAnsi="Times New Roman"/>
              </w:rPr>
            </w:pPr>
            <w:r>
              <w:rPr>
                <w:rFonts w:ascii="Times New Roman" w:eastAsia="標楷體" w:hAnsi="Times New Roman"/>
              </w:rPr>
              <w:t>Other fees: ______________ NTD ________ per semester.</w:t>
            </w:r>
          </w:p>
        </w:tc>
      </w:tr>
      <w:tr w:rsidR="00E60E7D">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snapToGrid w:val="0"/>
              <w:spacing w:before="120"/>
              <w:jc w:val="center"/>
              <w:rPr>
                <w:rFonts w:ascii="Times New Roman" w:eastAsia="標楷體" w:hAnsi="Times New Roman"/>
              </w:rPr>
            </w:pPr>
            <w:r>
              <w:rPr>
                <w:rFonts w:ascii="Times New Roman" w:eastAsia="標楷體" w:hAnsi="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Default"/>
              <w:numPr>
                <w:ilvl w:val="0"/>
                <w:numId w:val="2"/>
              </w:numPr>
              <w:snapToGrid w:val="0"/>
              <w:spacing w:before="120" w:after="120"/>
              <w:rPr>
                <w:rFonts w:ascii="Times New Roman" w:eastAsia="標楷體" w:hAnsi="Times New Roman" w:cs="Calibri"/>
                <w:color w:val="auto"/>
              </w:rPr>
            </w:pPr>
            <w:r>
              <w:rPr>
                <w:rFonts w:ascii="Times New Roman" w:eastAsia="標楷體" w:hAnsi="Times New Roman" w:cs="Calibri"/>
                <w:color w:val="auto"/>
              </w:rPr>
              <w:t>校內獎助學金</w:t>
            </w:r>
          </w:p>
          <w:p w:rsidR="00E60E7D" w:rsidRDefault="00AA14EA">
            <w:pPr>
              <w:pStyle w:val="af3"/>
              <w:snapToGrid w:val="0"/>
              <w:spacing w:before="120" w:after="120"/>
              <w:ind w:left="54"/>
              <w:rPr>
                <w:rFonts w:ascii="Times New Roman" w:eastAsia="標楷體" w:hAnsi="Times New Roman"/>
              </w:rPr>
            </w:pPr>
            <w:r>
              <w:rPr>
                <w:rFonts w:ascii="Times New Roman" w:eastAsia="標楷體" w:hAnsi="Times New Roman"/>
              </w:rPr>
              <w:t>Scholarships provided by NKUT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無獎助學金</w:t>
            </w:r>
          </w:p>
          <w:p w:rsidR="00E60E7D" w:rsidRDefault="00AA14EA">
            <w:pPr>
              <w:snapToGrid w:val="0"/>
              <w:spacing w:after="120"/>
              <w:ind w:firstLine="312"/>
              <w:rPr>
                <w:rFonts w:ascii="Times New Roman" w:eastAsia="標楷體" w:hAnsi="Times New Roman"/>
              </w:rPr>
            </w:pPr>
            <w:r>
              <w:rPr>
                <w:rFonts w:ascii="Times New Roman" w:eastAsia="標楷體" w:hAnsi="Times New Roman"/>
              </w:rPr>
              <w:t xml:space="preserve">   There are no scholarships available.  </w:t>
            </w:r>
          </w:p>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有獎助學金</w:t>
            </w:r>
          </w:p>
          <w:p w:rsidR="00E60E7D" w:rsidRDefault="00AA14EA">
            <w:pPr>
              <w:pStyle w:val="af3"/>
              <w:snapToGrid w:val="0"/>
              <w:spacing w:after="120"/>
              <w:ind w:left="475"/>
              <w:rPr>
                <w:rFonts w:ascii="Times New Roman" w:eastAsia="標楷體" w:hAnsi="Times New Roman"/>
              </w:rPr>
            </w:pPr>
            <w:r>
              <w:rPr>
                <w:rFonts w:ascii="Times New Roman" w:eastAsia="標楷體" w:hAnsi="Times New Roman"/>
              </w:rPr>
              <w:t>There are scholarships available.</w:t>
            </w:r>
          </w:p>
          <w:p w:rsidR="00E60E7D" w:rsidRDefault="00AA14EA">
            <w:pPr>
              <w:pStyle w:val="af3"/>
              <w:numPr>
                <w:ilvl w:val="0"/>
                <w:numId w:val="3"/>
              </w:numPr>
              <w:snapToGrid w:val="0"/>
              <w:spacing w:before="120"/>
              <w:ind w:left="461" w:hanging="274"/>
            </w:pPr>
            <w:r>
              <w:rPr>
                <w:rFonts w:ascii="Times New Roman" w:eastAsia="標楷體" w:hAnsi="Times New Roman"/>
              </w:rPr>
              <w:t>名稱：</w:t>
            </w:r>
            <w:r>
              <w:rPr>
                <w:color w:val="000000"/>
              </w:rPr>
              <w:t>新生入學獎學金</w:t>
            </w:r>
          </w:p>
          <w:p w:rsidR="00E60E7D" w:rsidRDefault="00AA14EA">
            <w:pPr>
              <w:widowControl/>
              <w:suppressAutoHyphens w:val="0"/>
            </w:pPr>
            <w:r>
              <w:rPr>
                <w:rFonts w:ascii="Times New Roman" w:eastAsia="標楷體" w:hAnsi="Times New Roman"/>
              </w:rPr>
              <w:t xml:space="preserve">        Scholarship </w:t>
            </w:r>
            <w:r>
              <w:rPr>
                <w:rFonts w:ascii="Times New Roman" w:eastAsia="標楷體" w:hAnsi="Times New Roman"/>
              </w:rPr>
              <w:t xml:space="preserve">name: </w:t>
            </w:r>
            <w:r>
              <w:rPr>
                <w:rFonts w:ascii="Times New Roman" w:hAnsi="Times New Roman" w:cs="Times New Roman"/>
                <w:color w:val="000000"/>
                <w:szCs w:val="24"/>
              </w:rPr>
              <w:t>New International Student Scholarship</w:t>
            </w:r>
          </w:p>
          <w:p w:rsidR="00E60E7D" w:rsidRDefault="00AA14EA">
            <w:pPr>
              <w:pStyle w:val="af3"/>
              <w:numPr>
                <w:ilvl w:val="0"/>
                <w:numId w:val="3"/>
              </w:numPr>
              <w:snapToGrid w:val="0"/>
              <w:spacing w:before="120"/>
              <w:ind w:left="461" w:hanging="274"/>
            </w:pPr>
            <w:r>
              <w:rPr>
                <w:rFonts w:ascii="Times New Roman" w:eastAsia="標楷體" w:hAnsi="Times New Roman"/>
              </w:rPr>
              <w:t>內容：新臺幣</w:t>
            </w:r>
            <w:r>
              <w:rPr>
                <w:rFonts w:ascii="Times New Roman" w:eastAsia="標楷體" w:hAnsi="Times New Roman"/>
              </w:rPr>
              <w:t xml:space="preserve"> </w:t>
            </w:r>
            <w:r>
              <w:rPr>
                <w:rFonts w:ascii="Times New Roman" w:eastAsia="標楷體" w:hAnsi="Times New Roman"/>
                <w:u w:val="single"/>
              </w:rPr>
              <w:t xml:space="preserve">20,000 </w:t>
            </w:r>
            <w:r>
              <w:rPr>
                <w:rFonts w:ascii="Times New Roman" w:eastAsia="標楷體" w:hAnsi="Times New Roman"/>
              </w:rPr>
              <w:t>元</w:t>
            </w:r>
            <w:r>
              <w:rPr>
                <w:rFonts w:ascii="Times New Roman" w:eastAsia="標楷體" w:hAnsi="Times New Roman"/>
              </w:rPr>
              <w:t>/</w:t>
            </w:r>
            <w:r>
              <w:rPr>
                <w:rFonts w:ascii="Times New Roman" w:eastAsia="標楷體" w:hAnsi="Times New Roman"/>
              </w:rPr>
              <w:t>學期，共計</w:t>
            </w:r>
            <w:r>
              <w:rPr>
                <w:rFonts w:ascii="Times New Roman" w:eastAsia="標楷體" w:hAnsi="Times New Roman"/>
                <w:u w:val="single"/>
              </w:rPr>
              <w:t xml:space="preserve"> 8 </w:t>
            </w:r>
            <w:r>
              <w:rPr>
                <w:rFonts w:ascii="Times New Roman" w:eastAsia="標楷體" w:hAnsi="Times New Roman"/>
              </w:rPr>
              <w:t>學期。</w:t>
            </w:r>
          </w:p>
          <w:p w:rsidR="00E60E7D" w:rsidRDefault="00AA14EA">
            <w:pPr>
              <w:pStyle w:val="af3"/>
              <w:snapToGrid w:val="0"/>
              <w:spacing w:after="120"/>
              <w:ind w:left="461"/>
            </w:pPr>
            <w:r>
              <w:rPr>
                <w:rFonts w:ascii="Times New Roman" w:eastAsia="標楷體" w:hAnsi="Times New Roman"/>
              </w:rPr>
              <w:t xml:space="preserve">Provides: NTD </w:t>
            </w:r>
            <w:r>
              <w:rPr>
                <w:rFonts w:ascii="Times New Roman" w:eastAsia="標楷體" w:hAnsi="Times New Roman"/>
                <w:u w:val="single"/>
              </w:rPr>
              <w:t xml:space="preserve">20,000 </w:t>
            </w:r>
            <w:r>
              <w:rPr>
                <w:rFonts w:ascii="Times New Roman" w:eastAsia="標楷體" w:hAnsi="Times New Roman"/>
              </w:rPr>
              <w:t xml:space="preserve">per semester for a total of </w:t>
            </w:r>
            <w:r>
              <w:rPr>
                <w:rFonts w:ascii="Times New Roman" w:eastAsia="標楷體" w:hAnsi="Times New Roman"/>
                <w:u w:val="single"/>
              </w:rPr>
              <w:t xml:space="preserve">8 </w:t>
            </w:r>
            <w:r>
              <w:rPr>
                <w:rFonts w:ascii="Times New Roman" w:eastAsia="標楷體" w:hAnsi="Times New Roman"/>
              </w:rPr>
              <w:t>semesters.</w:t>
            </w:r>
          </w:p>
          <w:p w:rsidR="00E60E7D" w:rsidRDefault="00AA14EA">
            <w:pPr>
              <w:pStyle w:val="af3"/>
              <w:numPr>
                <w:ilvl w:val="0"/>
                <w:numId w:val="3"/>
              </w:numPr>
              <w:snapToGrid w:val="0"/>
              <w:spacing w:after="120"/>
              <w:ind w:left="483" w:hanging="284"/>
            </w:pPr>
            <w:r>
              <w:rPr>
                <w:rFonts w:ascii="標楷體" w:eastAsia="標楷體" w:hAnsi="標楷體" w:cs="新細明體"/>
                <w:color w:val="000000"/>
                <w:szCs w:val="24"/>
              </w:rPr>
              <w:t>已獲其他全額獎學金者，不得申請。</w:t>
            </w:r>
            <w:r>
              <w:rPr>
                <w:rFonts w:ascii="標楷體" w:eastAsia="標楷體" w:hAnsi="標楷體" w:cs="新細明體"/>
                <w:color w:val="000000"/>
                <w:szCs w:val="24"/>
              </w:rPr>
              <w:t xml:space="preserve"> </w:t>
            </w:r>
          </w:p>
          <w:p w:rsidR="00E60E7D" w:rsidRDefault="00AA14EA">
            <w:pPr>
              <w:widowControl/>
              <w:suppressAutoHyphens w:val="0"/>
              <w:spacing w:before="120" w:after="120"/>
              <w:ind w:left="482"/>
              <w:textAlignment w:val="auto"/>
            </w:pPr>
            <w:r>
              <w:rPr>
                <w:rFonts w:ascii="Times New Roman" w:hAnsi="Times New Roman" w:cs="Times New Roman"/>
                <w:color w:val="000000"/>
                <w:szCs w:val="24"/>
              </w:rPr>
              <w:t xml:space="preserve">International students who have received other full scholarships are excluded. </w:t>
            </w:r>
          </w:p>
          <w:p w:rsidR="00E60E7D" w:rsidRDefault="00AA14EA">
            <w:pPr>
              <w:pStyle w:val="af3"/>
              <w:numPr>
                <w:ilvl w:val="0"/>
                <w:numId w:val="3"/>
              </w:numPr>
              <w:snapToGrid w:val="0"/>
              <w:spacing w:before="120" w:after="120"/>
              <w:ind w:left="483" w:hanging="284"/>
            </w:pPr>
            <w:r>
              <w:rPr>
                <w:rFonts w:ascii="標楷體" w:eastAsia="標楷體" w:hAnsi="標楷體" w:cs="新細明體"/>
                <w:color w:val="000000"/>
                <w:szCs w:val="24"/>
              </w:rPr>
              <w:t>獎助學金詳情請洽本校</w:t>
            </w:r>
            <w:r>
              <w:rPr>
                <w:rFonts w:ascii="標楷體" w:eastAsia="標楷體" w:hAnsi="標楷體" w:cs="新細明體"/>
                <w:color w:val="000000"/>
                <w:szCs w:val="24"/>
                <w:u w:val="single"/>
              </w:rPr>
              <w:t>國際交流暨兩岸事務中心</w:t>
            </w:r>
            <w:r>
              <w:rPr>
                <w:rFonts w:ascii="標楷體" w:eastAsia="標楷體" w:hAnsi="標楷體" w:cs="新細明體"/>
                <w:color w:val="000000"/>
                <w:szCs w:val="24"/>
              </w:rPr>
              <w:t>辦公室或參閱本校</w:t>
            </w:r>
            <w:r>
              <w:rPr>
                <w:rFonts w:ascii="標楷體" w:eastAsia="標楷體" w:hAnsi="標楷體" w:cs="新細明體"/>
                <w:color w:val="000000"/>
                <w:szCs w:val="24"/>
                <w:u w:val="single"/>
              </w:rPr>
              <w:t>推展學生國際學術交流獎助金</w:t>
            </w:r>
            <w:r>
              <w:rPr>
                <w:rFonts w:ascii="標楷體" w:eastAsia="標楷體" w:hAnsi="標楷體" w:cs="新細明體"/>
                <w:color w:val="000000"/>
                <w:szCs w:val="24"/>
              </w:rPr>
              <w:t>實施要點獎助學金規定。</w:t>
            </w:r>
          </w:p>
          <w:p w:rsidR="00E60E7D" w:rsidRDefault="00AA14EA">
            <w:pPr>
              <w:pStyle w:val="af3"/>
              <w:snapToGrid w:val="0"/>
              <w:spacing w:after="120"/>
              <w:ind w:left="483"/>
            </w:pPr>
            <w:r>
              <w:rPr>
                <w:rFonts w:ascii="Times New Roman" w:eastAsia="標楷體" w:hAnsi="Times New Roman" w:cs="Times New Roman"/>
                <w:color w:val="000000"/>
                <w:szCs w:val="24"/>
              </w:rPr>
              <w:t>For o</w:t>
            </w:r>
            <w:r>
              <w:rPr>
                <w:rFonts w:ascii="Times New Roman" w:hAnsi="Times New Roman" w:cs="Times New Roman"/>
                <w:color w:val="000000"/>
                <w:szCs w:val="24"/>
              </w:rPr>
              <w:t xml:space="preserve">ther details of the scholarship, please ask at the Center for International &amp; Cross-strait Affairs or see the scholarship regulations. </w:t>
            </w:r>
            <w:r>
              <w:rPr>
                <w:rFonts w:ascii="Times New Roman" w:eastAsia="標楷體" w:hAnsi="Times New Roman" w:cs="Times New Roman"/>
              </w:rPr>
              <w:t xml:space="preserve"> </w:t>
            </w:r>
          </w:p>
        </w:tc>
      </w:tr>
      <w:tr w:rsidR="00E60E7D">
        <w:tblPrEx>
          <w:tblCellMar>
            <w:top w:w="0" w:type="dxa"/>
            <w:bottom w:w="0" w:type="dxa"/>
          </w:tblCellMar>
        </w:tblPrEx>
        <w:trPr>
          <w:trHeight w:val="5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snapToGrid w:val="0"/>
              <w:spacing w:before="120"/>
              <w:jc w:val="center"/>
              <w:rPr>
                <w:rFonts w:ascii="Times New Roman" w:eastAsia="標楷體" w:hAnsi="Times New Roman"/>
              </w:rPr>
            </w:pPr>
            <w:r>
              <w:rPr>
                <w:rFonts w:ascii="Times New Roman" w:eastAsia="標楷體" w:hAnsi="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after="120"/>
              <w:rPr>
                <w:rFonts w:ascii="Times New Roman" w:eastAsia="標楷體" w:hAnsi="Times New Roman"/>
              </w:rPr>
            </w:pPr>
            <w:r>
              <w:rPr>
                <w:rFonts w:ascii="Times New Roman" w:eastAsia="標楷體" w:hAnsi="Times New Roman"/>
              </w:rPr>
              <w:t>休退學相關規定</w:t>
            </w:r>
          </w:p>
          <w:p w:rsidR="00E60E7D" w:rsidRDefault="00AA14EA">
            <w:pPr>
              <w:pStyle w:val="af3"/>
              <w:snapToGrid w:val="0"/>
              <w:spacing w:before="120" w:after="120"/>
              <w:ind w:left="62"/>
              <w:rPr>
                <w:rFonts w:ascii="Times New Roman" w:eastAsia="標楷體" w:hAnsi="Times New Roman"/>
              </w:rPr>
            </w:pPr>
            <w:r>
              <w:rPr>
                <w:rFonts w:ascii="Times New Roman" w:eastAsia="標楷體" w:hAnsi="Times New Roman"/>
              </w:rPr>
              <w:t xml:space="preserve">Regulations regarding students deferring or withdrawing from </w:t>
            </w:r>
            <w:r>
              <w:rPr>
                <w:rFonts w:ascii="Times New Roman" w:eastAsia="標楷體" w:hAnsi="Times New Roman"/>
              </w:rPr>
              <w:lastRenderedPageBreak/>
              <w:t xml:space="preserve">their </w:t>
            </w:r>
            <w:r>
              <w:rPr>
                <w:rFonts w:ascii="Times New Roman" w:eastAsia="標楷體" w:hAnsi="Times New Roman"/>
              </w:rPr>
              <w:t>studies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after="120"/>
              <w:ind w:left="475" w:hanging="475"/>
            </w:pPr>
            <w:r>
              <w:rPr>
                <w:rFonts w:ascii="Times New Roman" w:eastAsia="標楷體" w:hAnsi="Times New Roman"/>
              </w:rPr>
              <w:lastRenderedPageBreak/>
              <w:t>休退學事宜依本校</w:t>
            </w:r>
            <w:r>
              <w:rPr>
                <w:rFonts w:ascii="標楷體" w:eastAsia="標楷體" w:hAnsi="標楷體"/>
                <w:color w:val="000000"/>
                <w:u w:val="single"/>
              </w:rPr>
              <w:t>學則</w:t>
            </w:r>
            <w:r>
              <w:rPr>
                <w:rFonts w:ascii="Times New Roman" w:eastAsia="標楷體" w:hAnsi="Times New Roman"/>
              </w:rPr>
              <w:t>規定辦理。如擬辦理休退學，請先洽本校</w:t>
            </w:r>
            <w:r>
              <w:rPr>
                <w:rFonts w:ascii="標楷體" w:eastAsia="標楷體" w:hAnsi="標楷體"/>
                <w:color w:val="000000"/>
                <w:u w:val="single"/>
              </w:rPr>
              <w:t>註冊組</w:t>
            </w:r>
            <w:r>
              <w:rPr>
                <w:rFonts w:ascii="Times New Roman" w:eastAsia="標楷體" w:hAnsi="Times New Roman"/>
              </w:rPr>
              <w:t>辦公室諮詢相關程序。</w:t>
            </w:r>
          </w:p>
          <w:p w:rsidR="00E60E7D" w:rsidRDefault="00AA14EA">
            <w:pPr>
              <w:widowControl/>
              <w:suppressAutoHyphens w:val="0"/>
              <w:spacing w:before="120" w:after="120"/>
              <w:ind w:left="482"/>
              <w:jc w:val="both"/>
              <w:textAlignment w:val="auto"/>
            </w:pPr>
            <w:r>
              <w:rPr>
                <w:rFonts w:ascii="Times New Roman" w:hAnsi="Times New Roman" w:cs="Times New Roman"/>
                <w:color w:val="000000"/>
                <w:szCs w:val="24"/>
              </w:rPr>
              <w:t xml:space="preserve">If a student defers or withdraws from their studies, the college/ university handles the matter in accordance with the </w:t>
            </w:r>
            <w:r>
              <w:rPr>
                <w:rFonts w:ascii="Times New Roman" w:hAnsi="Times New Roman" w:cs="Times New Roman"/>
                <w:color w:val="000000"/>
                <w:szCs w:val="24"/>
                <w:u w:val="single"/>
              </w:rPr>
              <w:t xml:space="preserve">Nan Kai University of Technology Study Regulations  </w:t>
            </w:r>
            <w:r>
              <w:rPr>
                <w:rFonts w:ascii="Times New Roman" w:hAnsi="Times New Roman" w:cs="Times New Roman"/>
                <w:i/>
                <w:iCs/>
                <w:color w:val="000000"/>
                <w:szCs w:val="24"/>
              </w:rPr>
              <w:t>of the regulations</w:t>
            </w:r>
            <w:r>
              <w:rPr>
                <w:rFonts w:ascii="Times New Roman" w:hAnsi="Times New Roman" w:cs="Times New Roman"/>
                <w:color w:val="000000"/>
                <w:szCs w:val="24"/>
              </w:rPr>
              <w:t>. If you are cons</w:t>
            </w:r>
            <w:r>
              <w:rPr>
                <w:rFonts w:ascii="Times New Roman" w:hAnsi="Times New Roman" w:cs="Times New Roman"/>
                <w:color w:val="000000"/>
                <w:szCs w:val="24"/>
              </w:rPr>
              <w:t xml:space="preserve">idering deferring or withdrawing from </w:t>
            </w:r>
            <w:r>
              <w:rPr>
                <w:rFonts w:ascii="Times New Roman" w:hAnsi="Times New Roman" w:cs="Times New Roman"/>
                <w:color w:val="000000"/>
                <w:szCs w:val="24"/>
              </w:rPr>
              <w:lastRenderedPageBreak/>
              <w:t xml:space="preserve">your studies, please go to the </w:t>
            </w:r>
            <w:r>
              <w:rPr>
                <w:rFonts w:ascii="Times New Roman" w:hAnsi="Times New Roman" w:cs="Times New Roman"/>
                <w:color w:val="000000"/>
                <w:szCs w:val="24"/>
                <w:u w:val="single"/>
              </w:rPr>
              <w:t>Registration Section</w:t>
            </w:r>
            <w:r>
              <w:rPr>
                <w:rFonts w:ascii="Times New Roman" w:hAnsi="Times New Roman" w:cs="Times New Roman"/>
                <w:color w:val="000000"/>
                <w:szCs w:val="24"/>
              </w:rPr>
              <w:t>_to discuss the procedure first.</w:t>
            </w:r>
          </w:p>
          <w:p w:rsidR="00E60E7D" w:rsidRDefault="00AA14EA">
            <w:pPr>
              <w:widowControl/>
              <w:suppressAutoHyphens w:val="0"/>
              <w:spacing w:before="120" w:after="120"/>
              <w:ind w:left="482" w:hanging="480"/>
              <w:jc w:val="both"/>
              <w:textAlignment w:val="auto"/>
            </w:pPr>
            <w:r>
              <w:rPr>
                <w:rFonts w:ascii="標楷體" w:eastAsia="標楷體" w:hAnsi="標楷體"/>
              </w:rPr>
              <w:t xml:space="preserve">□  </w:t>
            </w:r>
            <w:r>
              <w:rPr>
                <w:rFonts w:ascii="Times New Roman" w:eastAsia="標楷體" w:hAnsi="Times New Roman"/>
              </w:rPr>
              <w:t>外國學生休學或退學，學校應即通報外交部領事事務局及學校所在地之內政部移民署服務站，移民署將註銷外僑居留證，學生應於</w:t>
            </w:r>
            <w:r>
              <w:rPr>
                <w:rFonts w:ascii="Times New Roman" w:eastAsia="標楷體" w:hAnsi="Times New Roman"/>
              </w:rPr>
              <w:t>10</w:t>
            </w:r>
            <w:r>
              <w:rPr>
                <w:rFonts w:ascii="Times New Roman" w:eastAsia="標楷體" w:hAnsi="Times New Roman"/>
              </w:rPr>
              <w:t>日內出境。</w:t>
            </w:r>
            <w:r>
              <w:rPr>
                <w:rFonts w:ascii="Times New Roman" w:eastAsia="標楷體" w:hAnsi="Times New Roman"/>
              </w:rPr>
              <w:t>(</w:t>
            </w:r>
            <w:r>
              <w:rPr>
                <w:rFonts w:ascii="Times New Roman" w:eastAsia="標楷體" w:hAnsi="Times New Roman"/>
              </w:rPr>
              <w:t>外國學生來臺就學辦法第</w:t>
            </w:r>
            <w:r>
              <w:rPr>
                <w:rFonts w:ascii="Times New Roman" w:eastAsia="標楷體" w:hAnsi="Times New Roman"/>
              </w:rPr>
              <w:t>24</w:t>
            </w:r>
            <w:r>
              <w:rPr>
                <w:rFonts w:ascii="Times New Roman" w:eastAsia="標楷體" w:hAnsi="Times New Roman"/>
              </w:rPr>
              <w:t>條、入出國及移民法第</w:t>
            </w:r>
            <w:r>
              <w:rPr>
                <w:rFonts w:ascii="Times New Roman" w:eastAsia="標楷體" w:hAnsi="Times New Roman"/>
              </w:rPr>
              <w:t>31</w:t>
            </w:r>
            <w:r>
              <w:rPr>
                <w:rFonts w:ascii="Times New Roman" w:eastAsia="標楷體" w:hAnsi="Times New Roman"/>
              </w:rPr>
              <w:t>條及</w:t>
            </w:r>
            <w:r>
              <w:rPr>
                <w:rFonts w:ascii="Times New Roman" w:eastAsia="標楷體" w:hAnsi="Times New Roman"/>
              </w:rPr>
              <w:t>36</w:t>
            </w:r>
            <w:r>
              <w:rPr>
                <w:rFonts w:ascii="Times New Roman" w:eastAsia="標楷體" w:hAnsi="Times New Roman"/>
              </w:rPr>
              <w:t>條規定</w:t>
            </w:r>
            <w:r>
              <w:rPr>
                <w:rFonts w:ascii="Times New Roman" w:eastAsia="標楷體" w:hAnsi="Times New Roman"/>
              </w:rPr>
              <w:t>)</w:t>
            </w:r>
          </w:p>
          <w:p w:rsidR="00E60E7D" w:rsidRDefault="00AA14EA">
            <w:pPr>
              <w:pStyle w:val="af3"/>
              <w:snapToGrid w:val="0"/>
              <w:spacing w:before="120" w:after="120"/>
              <w:ind w:left="475"/>
              <w:jc w:val="both"/>
              <w:rPr>
                <w:rFonts w:ascii="Times New Roman" w:eastAsia="標楷體" w:hAnsi="Times New Roman"/>
              </w:rPr>
            </w:pPr>
            <w:r>
              <w:rPr>
                <w:rFonts w:ascii="Times New Roman" w:eastAsia="標楷體" w:hAnsi="Times New Roman"/>
              </w:rPr>
              <w:t>When an international student de</w:t>
            </w:r>
            <w:r>
              <w:rPr>
                <w:rFonts w:ascii="Times New Roman" w:eastAsia="標楷體" w:hAnsi="Times New Roman"/>
              </w:rPr>
              <w:t>fers or abandons their studies, the college/university must immediately notify the Bureau of Consular Affairs of the Ministry of the Foreign Affairs and the service center(s) of the National Immigration Agency of the Ministry of the Interior where their ed</w:t>
            </w:r>
            <w:r>
              <w:rPr>
                <w:rFonts w:ascii="Times New Roman" w:eastAsia="標楷體" w:hAnsi="Times New Roman"/>
              </w:rPr>
              <w:t>ucational institution is located. The National Immigration Agency will then revoke the student’s Alien Resident Certificate, and the student must leave Taiwan within 10 days. (See Article 24 of the Regulations Regarding International Students Undertaking S</w:t>
            </w:r>
            <w:r>
              <w:rPr>
                <w:rFonts w:ascii="Times New Roman" w:eastAsia="標楷體" w:hAnsi="Times New Roman"/>
              </w:rPr>
              <w:t>tudies in Taiwan; and Article 31 and Article 36 of the Immigration Act.)</w:t>
            </w:r>
          </w:p>
          <w:p w:rsidR="00E60E7D" w:rsidRDefault="00AA14EA">
            <w:pPr>
              <w:pStyle w:val="af3"/>
              <w:numPr>
                <w:ilvl w:val="0"/>
                <w:numId w:val="2"/>
              </w:numPr>
              <w:snapToGrid w:val="0"/>
              <w:spacing w:before="120" w:after="120"/>
              <w:ind w:left="475" w:hanging="475"/>
              <w:rPr>
                <w:rFonts w:ascii="Times New Roman" w:eastAsia="標楷體" w:hAnsi="Times New Roman"/>
              </w:rPr>
            </w:pPr>
            <w:r>
              <w:rPr>
                <w:rFonts w:ascii="Times New Roman" w:eastAsia="標楷體" w:hAnsi="Times New Roman"/>
              </w:rPr>
              <w:t>外國學生退學後，如擬再來臺入學學士班，其入學方式應與我國內一般學生相同；如擬再來臺入學碩士班以上學程，得逕依各校規定辦理。</w:t>
            </w:r>
            <w:r>
              <w:rPr>
                <w:rFonts w:ascii="Times New Roman" w:eastAsia="標楷體" w:hAnsi="Times New Roman"/>
              </w:rPr>
              <w:t>(</w:t>
            </w:r>
            <w:r>
              <w:rPr>
                <w:rFonts w:ascii="Times New Roman" w:eastAsia="標楷體" w:hAnsi="Times New Roman"/>
              </w:rPr>
              <w:t>外國學生來臺就學辦法第</w:t>
            </w:r>
            <w:r>
              <w:rPr>
                <w:rFonts w:ascii="Times New Roman" w:eastAsia="標楷體" w:hAnsi="Times New Roman"/>
              </w:rPr>
              <w:t>4</w:t>
            </w:r>
            <w:r>
              <w:rPr>
                <w:rFonts w:ascii="Times New Roman" w:eastAsia="標楷體" w:hAnsi="Times New Roman"/>
              </w:rPr>
              <w:t>條規定</w:t>
            </w:r>
            <w:r>
              <w:rPr>
                <w:rFonts w:ascii="Times New Roman" w:eastAsia="標楷體" w:hAnsi="Times New Roman"/>
              </w:rPr>
              <w:t>)</w:t>
            </w:r>
          </w:p>
          <w:p w:rsidR="00E60E7D" w:rsidRDefault="00AA14EA">
            <w:pPr>
              <w:pStyle w:val="af3"/>
              <w:snapToGrid w:val="0"/>
              <w:spacing w:before="120" w:after="120"/>
              <w:ind w:left="475"/>
              <w:jc w:val="both"/>
              <w:rPr>
                <w:rFonts w:ascii="Times New Roman" w:eastAsia="標楷體" w:hAnsi="Times New Roman"/>
              </w:rPr>
            </w:pPr>
            <w:r>
              <w:rPr>
                <w:rFonts w:ascii="Times New Roman" w:eastAsia="標楷體" w:hAnsi="Times New Roman"/>
              </w:rPr>
              <w:t>If a student who has withdrawn from their studies wants to resume their studies in a program at bachelor</w:t>
            </w:r>
            <w:r>
              <w:rPr>
                <w:rFonts w:ascii="Times New Roman" w:eastAsia="標楷體" w:hAnsi="Times New Roman"/>
              </w:rPr>
              <w:t xml:space="preserve">’s degree level, they will need to go through the same application and admission procedure as a domestic student. </w:t>
            </w:r>
          </w:p>
          <w:p w:rsidR="00E60E7D" w:rsidRDefault="00AA14EA">
            <w:pPr>
              <w:pStyle w:val="af3"/>
              <w:snapToGrid w:val="0"/>
              <w:spacing w:before="120" w:after="120"/>
              <w:ind w:left="475"/>
              <w:jc w:val="both"/>
              <w:rPr>
                <w:rFonts w:ascii="Times New Roman" w:eastAsia="標楷體" w:hAnsi="Times New Roman"/>
              </w:rPr>
            </w:pPr>
            <w:r>
              <w:rPr>
                <w:rFonts w:ascii="Times New Roman" w:eastAsia="標楷體" w:hAnsi="Times New Roman"/>
              </w:rPr>
              <w:t xml:space="preserve">If a student who has withdrawn from their studies wants to apply for readmission to a program at master’s degree level or higher, the </w:t>
            </w:r>
            <w:r>
              <w:rPr>
                <w:rFonts w:ascii="Times New Roman" w:eastAsia="標楷體" w:hAnsi="Times New Roman"/>
              </w:rPr>
              <w:t>college/university will handle their application in accordance with its regulations. (See Article 4 of the Regulations Regarding International Students Undertaking Studies in Taiwan)</w:t>
            </w:r>
          </w:p>
          <w:p w:rsidR="00E60E7D" w:rsidRDefault="00AA14EA">
            <w:pPr>
              <w:pStyle w:val="af3"/>
              <w:numPr>
                <w:ilvl w:val="0"/>
                <w:numId w:val="2"/>
              </w:numPr>
              <w:snapToGrid w:val="0"/>
              <w:spacing w:before="120" w:after="120"/>
              <w:ind w:left="461" w:hanging="461"/>
              <w:rPr>
                <w:rFonts w:ascii="Times New Roman" w:eastAsia="標楷體" w:hAnsi="Times New Roman"/>
              </w:rPr>
            </w:pPr>
            <w:r>
              <w:rPr>
                <w:rFonts w:ascii="Times New Roman" w:eastAsia="標楷體" w:hAnsi="Times New Roman"/>
              </w:rPr>
              <w:t>外國學生休學後復學，須重新申辦居留簽證，並於入國後</w:t>
            </w:r>
            <w:r>
              <w:rPr>
                <w:rFonts w:ascii="Times New Roman" w:eastAsia="標楷體" w:hAnsi="Times New Roman"/>
              </w:rPr>
              <w:t>15</w:t>
            </w:r>
            <w:r>
              <w:rPr>
                <w:rFonts w:ascii="Times New Roman" w:eastAsia="標楷體" w:hAnsi="Times New Roman"/>
              </w:rPr>
              <w:t>天內備妥相關文件換發外僑居留證。</w:t>
            </w:r>
            <w:r>
              <w:rPr>
                <w:rFonts w:ascii="Times New Roman" w:eastAsia="標楷體" w:hAnsi="Times New Roman"/>
              </w:rPr>
              <w:t>(</w:t>
            </w:r>
            <w:r>
              <w:rPr>
                <w:rFonts w:ascii="Times New Roman" w:eastAsia="標楷體" w:hAnsi="Times New Roman"/>
              </w:rPr>
              <w:t>外國護照簽證條例施行細則第</w:t>
            </w:r>
            <w:r>
              <w:rPr>
                <w:rFonts w:ascii="Times New Roman" w:eastAsia="標楷體" w:hAnsi="Times New Roman"/>
              </w:rPr>
              <w:t>11</w:t>
            </w:r>
            <w:r>
              <w:rPr>
                <w:rFonts w:ascii="Times New Roman" w:eastAsia="標楷體" w:hAnsi="Times New Roman"/>
              </w:rPr>
              <w:t>條規定、入出國及移民法第</w:t>
            </w:r>
            <w:r>
              <w:rPr>
                <w:rFonts w:ascii="Times New Roman" w:eastAsia="標楷體" w:hAnsi="Times New Roman"/>
              </w:rPr>
              <w:t>22</w:t>
            </w:r>
            <w:r>
              <w:rPr>
                <w:rFonts w:ascii="Times New Roman" w:eastAsia="標楷體" w:hAnsi="Times New Roman"/>
              </w:rPr>
              <w:t>條規定</w:t>
            </w:r>
            <w:r>
              <w:rPr>
                <w:rFonts w:ascii="Times New Roman" w:eastAsia="標楷體" w:hAnsi="Times New Roman"/>
              </w:rPr>
              <w:t>)</w:t>
            </w:r>
          </w:p>
          <w:p w:rsidR="00E60E7D" w:rsidRDefault="00AA14EA">
            <w:pPr>
              <w:pStyle w:val="af3"/>
              <w:snapToGrid w:val="0"/>
              <w:spacing w:before="120" w:after="120"/>
              <w:ind w:left="461"/>
              <w:jc w:val="both"/>
              <w:rPr>
                <w:rFonts w:ascii="Times New Roman" w:eastAsia="標楷體" w:hAnsi="Times New Roman"/>
              </w:rPr>
            </w:pPr>
            <w:r>
              <w:rPr>
                <w:rFonts w:ascii="Times New Roman" w:eastAsia="標楷體" w:hAnsi="Times New Roman"/>
              </w:rPr>
              <w:t>An international student who is resuming their studies after a deferral must reapply for a resident visa, and within 15 days after arriving in Taiwan they must submit all the necessary documents to be issued an Alien Resident Certificate (ARC). (See A</w:t>
            </w:r>
            <w:r>
              <w:rPr>
                <w:rFonts w:ascii="Times New Roman" w:eastAsia="標楷體" w:hAnsi="Times New Roman"/>
              </w:rPr>
              <w:t>rticle 11 of the Enforcement Rules for the Issuance of ROC Visas to Foreign-Passport Holders; and Article 22 of the Immigration Act)</w:t>
            </w:r>
          </w:p>
        </w:tc>
      </w:tr>
      <w:tr w:rsidR="00E60E7D">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snapToGrid w:val="0"/>
              <w:spacing w:before="120"/>
              <w:jc w:val="center"/>
              <w:rPr>
                <w:rFonts w:ascii="Times New Roman" w:eastAsia="標楷體" w:hAnsi="Times New Roman"/>
              </w:rPr>
            </w:pPr>
            <w:r>
              <w:rPr>
                <w:rFonts w:ascii="Times New Roman" w:eastAsia="標楷體" w:hAnsi="Times New Roman"/>
              </w:rPr>
              <w:lastRenderedPageBreak/>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after="120"/>
              <w:rPr>
                <w:rFonts w:ascii="Times New Roman" w:eastAsia="標楷體" w:hAnsi="Times New Roman"/>
              </w:rPr>
            </w:pPr>
            <w:r>
              <w:rPr>
                <w:rFonts w:ascii="Times New Roman" w:eastAsia="標楷體" w:hAnsi="Times New Roman"/>
              </w:rPr>
              <w:t>意見反映管道</w:t>
            </w:r>
          </w:p>
          <w:p w:rsidR="00E60E7D" w:rsidRDefault="00AA14EA">
            <w:pPr>
              <w:pStyle w:val="af3"/>
              <w:snapToGrid w:val="0"/>
              <w:spacing w:before="120" w:after="120"/>
              <w:ind w:left="62"/>
              <w:rPr>
                <w:rFonts w:ascii="Times New Roman" w:eastAsia="標楷體" w:hAnsi="Times New Roman"/>
              </w:rPr>
            </w:pPr>
            <w:r>
              <w:rPr>
                <w:rFonts w:ascii="Times New Roman" w:eastAsia="標楷體" w:hAnsi="Times New Roman"/>
              </w:rPr>
              <w:t>Channels for overseas students’ views and inquiries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ind w:left="475" w:hanging="475"/>
            </w:pPr>
            <w:r>
              <w:rPr>
                <w:rFonts w:ascii="Times New Roman" w:eastAsia="標楷體" w:hAnsi="Times New Roman"/>
              </w:rPr>
              <w:t>校內管道，</w:t>
            </w:r>
            <w:r>
              <w:rPr>
                <w:rFonts w:ascii="Times New Roman" w:eastAsia="標楷體" w:hAnsi="Times New Roman"/>
                <w:i/>
              </w:rPr>
              <w:t>(*</w:t>
            </w:r>
            <w:r>
              <w:rPr>
                <w:rFonts w:ascii="Times New Roman" w:eastAsia="標楷體" w:hAnsi="Times New Roman"/>
                <w:i/>
              </w:rPr>
              <w:t>請學校註明網站</w:t>
            </w:r>
            <w:r>
              <w:rPr>
                <w:rFonts w:ascii="Times New Roman" w:eastAsia="標楷體" w:hAnsi="Times New Roman"/>
                <w:i/>
              </w:rPr>
              <w:t>/</w:t>
            </w:r>
            <w:r>
              <w:rPr>
                <w:rFonts w:ascii="Times New Roman" w:eastAsia="標楷體" w:hAnsi="Times New Roman"/>
                <w:i/>
              </w:rPr>
              <w:t>電話</w:t>
            </w:r>
            <w:r>
              <w:rPr>
                <w:rFonts w:ascii="Times New Roman" w:eastAsia="標楷體" w:hAnsi="Times New Roman"/>
                <w:i/>
              </w:rPr>
              <w:t>/</w:t>
            </w:r>
            <w:r>
              <w:rPr>
                <w:rFonts w:ascii="Times New Roman" w:eastAsia="標楷體" w:hAnsi="Times New Roman"/>
                <w:i/>
              </w:rPr>
              <w:t>電郵信箱等</w:t>
            </w:r>
            <w:r>
              <w:rPr>
                <w:rFonts w:ascii="Times New Roman" w:eastAsia="標楷體" w:hAnsi="Times New Roman"/>
                <w:i/>
              </w:rPr>
              <w:t>)</w:t>
            </w:r>
          </w:p>
          <w:p w:rsidR="00E60E7D" w:rsidRDefault="00AA14EA">
            <w:pPr>
              <w:pStyle w:val="af3"/>
              <w:snapToGrid w:val="0"/>
              <w:spacing w:after="120"/>
              <w:ind w:left="475"/>
              <w:rPr>
                <w:rFonts w:ascii="Times New Roman" w:eastAsia="標楷體" w:hAnsi="Times New Roman"/>
              </w:rPr>
            </w:pPr>
            <w:r>
              <w:rPr>
                <w:rFonts w:ascii="Times New Roman" w:eastAsia="標楷體" w:hAnsi="Times New Roman"/>
              </w:rPr>
              <w:t xml:space="preserve">Within the college/university: </w:t>
            </w:r>
            <w:r>
              <w:rPr>
                <w:rFonts w:ascii="Times New Roman" w:eastAsia="標楷體" w:hAnsi="Times New Roman"/>
              </w:rPr>
              <w:t xml:space="preserve">contact the www.nkut.edu.tw </w:t>
            </w:r>
          </w:p>
          <w:p w:rsidR="00E60E7D" w:rsidRDefault="00AA14EA">
            <w:pPr>
              <w:pStyle w:val="af3"/>
              <w:snapToGrid w:val="0"/>
              <w:spacing w:after="120"/>
              <w:ind w:left="475"/>
            </w:pPr>
            <w:r>
              <w:rPr>
                <w:rFonts w:ascii="Times New Roman" w:eastAsia="標楷體" w:hAnsi="Times New Roman"/>
              </w:rPr>
              <w:t xml:space="preserve">Hotline: </w:t>
            </w:r>
            <w:r>
              <w:rPr>
                <w:rFonts w:ascii="Times New Roman" w:hAnsi="Times New Roman" w:cs="Times New Roman"/>
                <w:color w:val="000000"/>
                <w:szCs w:val="24"/>
                <w:u w:val="single"/>
              </w:rPr>
              <w:t>049-2563489-1595</w:t>
            </w:r>
          </w:p>
          <w:p w:rsidR="00E60E7D" w:rsidRDefault="00AA14EA">
            <w:pPr>
              <w:pStyle w:val="af3"/>
              <w:snapToGrid w:val="0"/>
              <w:spacing w:after="120"/>
              <w:ind w:left="475"/>
            </w:pPr>
            <w:r>
              <w:rPr>
                <w:rFonts w:ascii="Times New Roman" w:eastAsia="標楷體" w:hAnsi="Times New Roman"/>
              </w:rPr>
              <w:t xml:space="preserve">Email: </w:t>
            </w:r>
            <w:r>
              <w:rPr>
                <w:rFonts w:ascii="Times New Roman" w:eastAsia="標楷體" w:hAnsi="Times New Roman"/>
                <w:u w:val="single"/>
              </w:rPr>
              <w:t>yu@nkut.edu.tw</w:t>
            </w:r>
          </w:p>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校外管道</w:t>
            </w:r>
          </w:p>
          <w:p w:rsidR="00E60E7D" w:rsidRDefault="00AA14EA">
            <w:pPr>
              <w:pStyle w:val="af3"/>
              <w:snapToGrid w:val="0"/>
              <w:spacing w:after="120"/>
              <w:ind w:left="475"/>
              <w:rPr>
                <w:rFonts w:ascii="Times New Roman" w:eastAsia="標楷體" w:hAnsi="Times New Roman"/>
              </w:rPr>
            </w:pPr>
            <w:r>
              <w:rPr>
                <w:rFonts w:ascii="Times New Roman" w:eastAsia="標楷體" w:hAnsi="Times New Roman"/>
              </w:rPr>
              <w:t xml:space="preserve"> Outside the college/university:</w:t>
            </w:r>
          </w:p>
          <w:p w:rsidR="00E60E7D" w:rsidRDefault="00AA14EA">
            <w:pPr>
              <w:pStyle w:val="af3"/>
              <w:snapToGrid w:val="0"/>
              <w:spacing w:before="120"/>
              <w:ind w:left="309" w:hanging="139"/>
            </w:pPr>
            <w:r>
              <w:rPr>
                <w:rFonts w:ascii="Times New Roman" w:eastAsia="標楷體" w:hAnsi="Times New Roman"/>
              </w:rPr>
              <w:lastRenderedPageBreak/>
              <w:t xml:space="preserve">       1.</w:t>
            </w:r>
            <w:r>
              <w:rPr>
                <w:rFonts w:ascii="Times New Roman" w:eastAsia="標楷體" w:hAnsi="Times New Roman"/>
              </w:rPr>
              <w:t>境外學生諮詢平臺</w:t>
            </w:r>
            <w:r>
              <w:rPr>
                <w:rFonts w:ascii="Times New Roman" w:eastAsia="標楷體" w:hAnsi="Times New Roman"/>
              </w:rPr>
              <w:t xml:space="preserve"> : </w:t>
            </w:r>
            <w:hyperlink r:id="rId7" w:history="1">
              <w:r>
                <w:rPr>
                  <w:rStyle w:val="a5"/>
                  <w:rFonts w:ascii="Times New Roman" w:eastAsia="標楷體" w:hAnsi="Times New Roman"/>
                  <w:color w:val="auto"/>
                </w:rPr>
                <w:t>www.nisa.moe.gov.tw</w:t>
              </w:r>
            </w:hyperlink>
          </w:p>
          <w:p w:rsidR="00E60E7D" w:rsidRDefault="00AA14EA">
            <w:pPr>
              <w:pStyle w:val="af3"/>
              <w:snapToGrid w:val="0"/>
              <w:spacing w:after="120"/>
              <w:ind w:left="595" w:hanging="283"/>
              <w:jc w:val="both"/>
            </w:pPr>
            <w:r>
              <w:rPr>
                <w:rStyle w:val="a5"/>
                <w:rFonts w:ascii="Times New Roman" w:eastAsia="標楷體" w:hAnsi="Times New Roman"/>
                <w:color w:val="auto"/>
                <w:u w:val="none"/>
              </w:rPr>
              <w:t xml:space="preserve">      Use the Overseas Student Inquiry window at:  </w:t>
            </w:r>
            <w:r>
              <w:rPr>
                <w:rStyle w:val="a5"/>
                <w:rFonts w:ascii="Times New Roman" w:eastAsia="標楷體" w:hAnsi="Times New Roman"/>
                <w:color w:val="auto"/>
                <w:u w:val="none"/>
              </w:rPr>
              <w:t>www.nisa.moe.gov.tw</w:t>
            </w:r>
          </w:p>
          <w:p w:rsidR="00E60E7D" w:rsidRDefault="00AA14EA">
            <w:pPr>
              <w:tabs>
                <w:tab w:val="left" w:pos="675"/>
              </w:tabs>
              <w:snapToGrid w:val="0"/>
              <w:spacing w:before="120"/>
              <w:ind w:left="312" w:firstLine="142"/>
              <w:rPr>
                <w:rFonts w:ascii="Times New Roman" w:eastAsia="標楷體" w:hAnsi="Times New Roman"/>
              </w:rPr>
            </w:pPr>
            <w:r>
              <w:rPr>
                <w:rFonts w:ascii="Times New Roman" w:eastAsia="標楷體" w:hAnsi="Times New Roman"/>
              </w:rPr>
              <w:t xml:space="preserve">  2.</w:t>
            </w:r>
            <w:r>
              <w:rPr>
                <w:rFonts w:ascii="Times New Roman" w:eastAsia="標楷體" w:hAnsi="Times New Roman"/>
              </w:rPr>
              <w:t>專線電話</w:t>
            </w:r>
            <w:r>
              <w:rPr>
                <w:rFonts w:ascii="Times New Roman" w:eastAsia="標楷體" w:hAnsi="Times New Roman"/>
              </w:rPr>
              <w:t xml:space="preserve"> 0800-789-007 (</w:t>
            </w:r>
            <w:r>
              <w:rPr>
                <w:rFonts w:ascii="Times New Roman" w:eastAsia="標楷體" w:hAnsi="Times New Roman"/>
              </w:rPr>
              <w:t>中、英、印尼及越南語</w:t>
            </w:r>
            <w:r>
              <w:rPr>
                <w:rFonts w:ascii="Times New Roman" w:eastAsia="標楷體" w:hAnsi="Times New Roman"/>
              </w:rPr>
              <w:t>)</w:t>
            </w:r>
          </w:p>
          <w:p w:rsidR="00E60E7D" w:rsidRDefault="00AA14EA">
            <w:pPr>
              <w:snapToGrid w:val="0"/>
              <w:spacing w:after="120"/>
              <w:ind w:left="595" w:hanging="595"/>
              <w:jc w:val="both"/>
            </w:pPr>
            <w:r>
              <w:rPr>
                <w:rFonts w:ascii="Times New Roman" w:eastAsia="標楷體" w:hAnsi="Times New Roman"/>
              </w:rPr>
              <w:t xml:space="preserve">           Ring the </w:t>
            </w:r>
            <w:r>
              <w:rPr>
                <w:rStyle w:val="a5"/>
                <w:rFonts w:ascii="Times New Roman" w:eastAsia="標楷體" w:hAnsi="Times New Roman"/>
                <w:color w:val="auto"/>
                <w:u w:val="none"/>
              </w:rPr>
              <w:t xml:space="preserve">overseas student inquiry </w:t>
            </w:r>
            <w:r>
              <w:rPr>
                <w:rFonts w:ascii="Times New Roman" w:eastAsia="標楷體" w:hAnsi="Times New Roman"/>
              </w:rPr>
              <w:t>Hotline: 0800-789-007. (You can talk to someone in Chinese, English, Indonesian, or Vietnamese.)</w:t>
            </w:r>
          </w:p>
        </w:tc>
      </w:tr>
      <w:tr w:rsidR="00E60E7D">
        <w:tblPrEx>
          <w:tblCellMar>
            <w:top w:w="0" w:type="dxa"/>
            <w:bottom w:w="0" w:type="dxa"/>
          </w:tblCellMar>
        </w:tblPrEx>
        <w:trPr>
          <w:trHeight w:val="81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snapToGrid w:val="0"/>
              <w:spacing w:before="120"/>
              <w:jc w:val="center"/>
              <w:rPr>
                <w:rFonts w:ascii="Times New Roman" w:eastAsia="標楷體" w:hAnsi="Times New Roman"/>
              </w:rPr>
            </w:pPr>
            <w:r>
              <w:rPr>
                <w:rFonts w:ascii="Times New Roman" w:eastAsia="標楷體" w:hAnsi="Times New Roman"/>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after="120"/>
              <w:rPr>
                <w:rFonts w:ascii="Times New Roman" w:eastAsia="標楷體" w:hAnsi="Times New Roman"/>
              </w:rPr>
            </w:pPr>
            <w:r>
              <w:rPr>
                <w:rFonts w:ascii="Times New Roman" w:eastAsia="標楷體" w:hAnsi="Times New Roman"/>
              </w:rPr>
              <w:t>打工重要規定</w:t>
            </w:r>
          </w:p>
          <w:p w:rsidR="00E60E7D" w:rsidRDefault="00AA14EA">
            <w:pPr>
              <w:pStyle w:val="af3"/>
              <w:snapToGrid w:val="0"/>
              <w:spacing w:before="120" w:after="120"/>
              <w:ind w:left="62"/>
              <w:rPr>
                <w:rFonts w:ascii="Times New Roman" w:eastAsia="標楷體" w:hAnsi="Times New Roman"/>
              </w:rPr>
            </w:pPr>
            <w:r>
              <w:rPr>
                <w:rFonts w:ascii="Times New Roman" w:eastAsia="標楷體" w:hAnsi="Times New Roman"/>
              </w:rPr>
              <w:t>Regulations regarding working in Taiwan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外國學生打工應申請工作許可證，工作時間除寒暑假外，每星期最長為</w:t>
            </w:r>
            <w:r>
              <w:rPr>
                <w:rFonts w:ascii="Times New Roman" w:eastAsia="標楷體" w:hAnsi="Times New Roman"/>
              </w:rPr>
              <w:t>20</w:t>
            </w:r>
            <w:r>
              <w:rPr>
                <w:rFonts w:ascii="Times New Roman" w:eastAsia="標楷體" w:hAnsi="Times New Roman"/>
              </w:rPr>
              <w:t>小時。</w:t>
            </w:r>
            <w:r>
              <w:rPr>
                <w:rFonts w:ascii="Times New Roman" w:eastAsia="標楷體" w:hAnsi="Times New Roman"/>
              </w:rPr>
              <w:t>(</w:t>
            </w:r>
            <w:r>
              <w:rPr>
                <w:rFonts w:ascii="Times New Roman" w:eastAsia="標楷體" w:hAnsi="Times New Roman"/>
              </w:rPr>
              <w:t>就業服務法第</w:t>
            </w:r>
            <w:r>
              <w:rPr>
                <w:rFonts w:ascii="Times New Roman" w:eastAsia="標楷體" w:hAnsi="Times New Roman"/>
              </w:rPr>
              <w:t>43</w:t>
            </w:r>
            <w:r>
              <w:rPr>
                <w:rFonts w:ascii="Times New Roman" w:eastAsia="標楷體" w:hAnsi="Times New Roman"/>
              </w:rPr>
              <w:t>條及第</w:t>
            </w:r>
            <w:r>
              <w:rPr>
                <w:rFonts w:ascii="Times New Roman" w:eastAsia="標楷體" w:hAnsi="Times New Roman"/>
              </w:rPr>
              <w:t>50</w:t>
            </w:r>
            <w:r>
              <w:rPr>
                <w:rFonts w:ascii="Times New Roman" w:eastAsia="標楷體" w:hAnsi="Times New Roman"/>
              </w:rPr>
              <w:t>條</w:t>
            </w:r>
            <w:r>
              <w:rPr>
                <w:rFonts w:ascii="Times New Roman" w:eastAsia="標楷體" w:hAnsi="Times New Roman"/>
              </w:rPr>
              <w:t>)</w:t>
            </w:r>
          </w:p>
          <w:p w:rsidR="00E60E7D" w:rsidRDefault="00AA14EA">
            <w:pPr>
              <w:snapToGrid w:val="0"/>
              <w:ind w:left="595"/>
              <w:jc w:val="both"/>
              <w:rPr>
                <w:rFonts w:ascii="Times New Roman" w:eastAsia="標楷體" w:hAnsi="Times New Roman"/>
              </w:rPr>
            </w:pPr>
            <w:r>
              <w:rPr>
                <w:rFonts w:ascii="Times New Roman" w:eastAsia="標楷體" w:hAnsi="Times New Roman"/>
              </w:rPr>
              <w:t xml:space="preserve">An international student must apply for a work permit to work in Taiwan. </w:t>
            </w:r>
          </w:p>
          <w:p w:rsidR="00E60E7D" w:rsidRDefault="00AA14EA">
            <w:pPr>
              <w:snapToGrid w:val="0"/>
              <w:spacing w:after="120"/>
              <w:ind w:left="595"/>
              <w:jc w:val="both"/>
              <w:rPr>
                <w:rFonts w:ascii="Times New Roman" w:eastAsia="標楷體" w:hAnsi="Times New Roman"/>
              </w:rPr>
            </w:pPr>
            <w:r>
              <w:rPr>
                <w:rFonts w:ascii="Times New Roman" w:eastAsia="標楷體" w:hAnsi="Times New Roman"/>
              </w:rPr>
              <w:t>An international student is not permitted to work more than 20 hours per week, except during the winter and summer vacations. (Se</w:t>
            </w:r>
            <w:r>
              <w:rPr>
                <w:rFonts w:ascii="Times New Roman" w:eastAsia="標楷體" w:hAnsi="Times New Roman"/>
              </w:rPr>
              <w:t>e Article 43 and Article 50 of the Employment Service Act.)</w:t>
            </w:r>
          </w:p>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未經許可在臺工作，應處新臺幣</w:t>
            </w:r>
            <w:r>
              <w:rPr>
                <w:rFonts w:ascii="Times New Roman" w:eastAsia="標楷體" w:hAnsi="Times New Roman"/>
              </w:rPr>
              <w:t>3</w:t>
            </w:r>
            <w:r>
              <w:rPr>
                <w:rFonts w:ascii="Times New Roman" w:eastAsia="標楷體" w:hAnsi="Times New Roman"/>
              </w:rPr>
              <w:t>萬元以上</w:t>
            </w:r>
            <w:r>
              <w:rPr>
                <w:rFonts w:ascii="Times New Roman" w:eastAsia="標楷體" w:hAnsi="Times New Roman"/>
              </w:rPr>
              <w:t>15</w:t>
            </w:r>
            <w:r>
              <w:rPr>
                <w:rFonts w:ascii="Times New Roman" w:eastAsia="標楷體" w:hAnsi="Times New Roman"/>
              </w:rPr>
              <w:t>萬元以下罰鍰，並即令其出國，不得再於我國境內工作；屆期不出國者，入出國管理機關得強制出國，於未出國前，入出國管理機關得收容之。</w:t>
            </w:r>
            <w:r>
              <w:rPr>
                <w:rFonts w:ascii="Times New Roman" w:eastAsia="標楷體" w:hAnsi="Times New Roman"/>
              </w:rPr>
              <w:t>(</w:t>
            </w:r>
            <w:r>
              <w:rPr>
                <w:rFonts w:ascii="Times New Roman" w:eastAsia="標楷體" w:hAnsi="Times New Roman"/>
              </w:rPr>
              <w:t>就業服務法第</w:t>
            </w:r>
            <w:r>
              <w:rPr>
                <w:rFonts w:ascii="Times New Roman" w:eastAsia="標楷體" w:hAnsi="Times New Roman"/>
              </w:rPr>
              <w:t>68</w:t>
            </w:r>
            <w:r>
              <w:rPr>
                <w:rFonts w:ascii="Times New Roman" w:eastAsia="標楷體" w:hAnsi="Times New Roman"/>
              </w:rPr>
              <w:t>條第</w:t>
            </w:r>
            <w:r>
              <w:rPr>
                <w:rFonts w:ascii="Times New Roman" w:eastAsia="標楷體" w:hAnsi="Times New Roman"/>
              </w:rPr>
              <w:t>1</w:t>
            </w:r>
            <w:r>
              <w:rPr>
                <w:rFonts w:ascii="Times New Roman" w:eastAsia="標楷體" w:hAnsi="Times New Roman"/>
              </w:rPr>
              <w:t>項、第</w:t>
            </w:r>
            <w:r>
              <w:rPr>
                <w:rFonts w:ascii="Times New Roman" w:eastAsia="標楷體" w:hAnsi="Times New Roman"/>
              </w:rPr>
              <w:t>3</w:t>
            </w:r>
            <w:r>
              <w:rPr>
                <w:rFonts w:ascii="Times New Roman" w:eastAsia="標楷體" w:hAnsi="Times New Roman"/>
              </w:rPr>
              <w:t>項及第</w:t>
            </w:r>
            <w:r>
              <w:rPr>
                <w:rFonts w:ascii="Times New Roman" w:eastAsia="標楷體" w:hAnsi="Times New Roman"/>
              </w:rPr>
              <w:t>4</w:t>
            </w:r>
            <w:r>
              <w:rPr>
                <w:rFonts w:ascii="Times New Roman" w:eastAsia="標楷體" w:hAnsi="Times New Roman"/>
              </w:rPr>
              <w:t>項規定</w:t>
            </w:r>
            <w:r>
              <w:rPr>
                <w:rFonts w:ascii="Times New Roman" w:eastAsia="標楷體" w:hAnsi="Times New Roman"/>
              </w:rPr>
              <w:t>)</w:t>
            </w:r>
          </w:p>
          <w:p w:rsidR="00E60E7D" w:rsidRDefault="00AA14EA">
            <w:pPr>
              <w:pStyle w:val="af3"/>
              <w:snapToGrid w:val="0"/>
              <w:spacing w:after="120"/>
              <w:ind w:left="595"/>
              <w:jc w:val="both"/>
              <w:rPr>
                <w:rFonts w:ascii="Times New Roman" w:eastAsia="標楷體" w:hAnsi="Times New Roman"/>
              </w:rPr>
            </w:pPr>
            <w:r>
              <w:rPr>
                <w:rFonts w:ascii="Times New Roman" w:eastAsia="標楷體" w:hAnsi="Times New Roman"/>
              </w:rPr>
              <w:t>A student who works without a valid work permit will be fined an amount between NTD 30,</w:t>
            </w:r>
            <w:r>
              <w:rPr>
                <w:rFonts w:ascii="Times New Roman" w:eastAsia="標楷體" w:hAnsi="Times New Roman"/>
              </w:rPr>
              <w:t>000 and NTD 150,000, and the person will immediately be ordered to leave Taiwan and will not be permitted to work in Taiwan in future. If the person then fails to leave Taiwan within the specified period, the national entry and exit administrative authorit</w:t>
            </w:r>
            <w:r>
              <w:rPr>
                <w:rFonts w:ascii="Times New Roman" w:eastAsia="標楷體" w:hAnsi="Times New Roman"/>
              </w:rPr>
              <w:t xml:space="preserve">y may enforce their departure and may hold the person in detention until they depart. (See Paragraphs 1, 3 and 4 of Article 68 of the Employment Service Act.)  </w:t>
            </w:r>
          </w:p>
          <w:p w:rsidR="00E60E7D" w:rsidRDefault="00AA14EA">
            <w:pPr>
              <w:pStyle w:val="af3"/>
              <w:numPr>
                <w:ilvl w:val="0"/>
                <w:numId w:val="2"/>
              </w:numPr>
              <w:snapToGrid w:val="0"/>
              <w:spacing w:before="120"/>
              <w:ind w:left="475" w:hanging="475"/>
              <w:rPr>
                <w:rFonts w:ascii="Times New Roman" w:eastAsia="標楷體" w:hAnsi="Times New Roman"/>
              </w:rPr>
            </w:pPr>
            <w:r>
              <w:rPr>
                <w:rFonts w:ascii="Times New Roman" w:eastAsia="標楷體" w:hAnsi="Times New Roman"/>
              </w:rPr>
              <w:t>如涉在臺非法工作，依本校學生獎懲規定，視情節予以處分。</w:t>
            </w:r>
          </w:p>
          <w:p w:rsidR="00E60E7D" w:rsidRDefault="00AA14EA">
            <w:pPr>
              <w:pStyle w:val="af3"/>
              <w:snapToGrid w:val="0"/>
              <w:spacing w:after="120"/>
              <w:ind w:left="595"/>
              <w:jc w:val="both"/>
            </w:pPr>
            <w:r>
              <w:rPr>
                <w:rFonts w:ascii="Times New Roman" w:eastAsia="標楷體" w:hAnsi="Times New Roman"/>
              </w:rPr>
              <w:t>An international student who works in Taiwan illegally will be subj</w:t>
            </w:r>
            <w:r>
              <w:rPr>
                <w:rFonts w:ascii="Times New Roman" w:eastAsia="標楷體" w:hAnsi="Times New Roman"/>
              </w:rPr>
              <w:t xml:space="preserve">ect to disciplinary action in accordance with the </w:t>
            </w:r>
            <w:r>
              <w:rPr>
                <w:rFonts w:ascii="Times New Roman" w:eastAsia="標楷體" w:hAnsi="Times New Roman"/>
                <w:shd w:val="clear" w:color="auto" w:fill="FFFFFF"/>
              </w:rPr>
              <w:t xml:space="preserve">regulations </w:t>
            </w:r>
            <w:r>
              <w:rPr>
                <w:rFonts w:ascii="Times New Roman" w:eastAsia="標楷體" w:hAnsi="Times New Roman"/>
              </w:rPr>
              <w:t xml:space="preserve">of the college/university </w:t>
            </w:r>
            <w:r>
              <w:rPr>
                <w:rFonts w:ascii="Times New Roman" w:eastAsia="標楷體" w:hAnsi="Times New Roman"/>
                <w:shd w:val="clear" w:color="auto" w:fill="FFFFFF"/>
              </w:rPr>
              <w:t>governing student awards and penalties</w:t>
            </w:r>
            <w:r>
              <w:rPr>
                <w:rFonts w:ascii="Times New Roman" w:eastAsia="標楷體" w:hAnsi="Times New Roman"/>
              </w:rPr>
              <w:t xml:space="preserve"> and depending on the circumstances of the case.</w:t>
            </w:r>
          </w:p>
        </w:tc>
      </w:tr>
    </w:tbl>
    <w:p w:rsidR="00E60E7D" w:rsidRDefault="00E60E7D">
      <w:pPr>
        <w:rPr>
          <w:rFonts w:ascii="Times New Roman" w:eastAsia="標楷體" w:hAnsi="Times New Roman"/>
        </w:rPr>
      </w:pPr>
    </w:p>
    <w:p w:rsidR="00E60E7D" w:rsidRDefault="00AA14EA">
      <w:pPr>
        <w:pStyle w:val="af3"/>
        <w:numPr>
          <w:ilvl w:val="0"/>
          <w:numId w:val="4"/>
        </w:numPr>
        <w:ind w:left="-284" w:firstLine="0"/>
        <w:rPr>
          <w:rFonts w:ascii="Times New Roman" w:eastAsia="標楷體" w:hAnsi="Times New Roman"/>
          <w:sz w:val="28"/>
          <w:szCs w:val="28"/>
        </w:rPr>
      </w:pPr>
      <w:r>
        <w:rPr>
          <w:rFonts w:ascii="Times New Roman" w:eastAsia="標楷體" w:hAnsi="Times New Roman"/>
          <w:sz w:val="28"/>
          <w:szCs w:val="28"/>
        </w:rPr>
        <w:t>本人已閱讀、瞭解並且同意以上規定：</w:t>
      </w:r>
    </w:p>
    <w:p w:rsidR="00E60E7D" w:rsidRDefault="00AA14EA">
      <w:pPr>
        <w:ind w:left="142"/>
        <w:jc w:val="both"/>
        <w:rPr>
          <w:rFonts w:ascii="Times New Roman" w:eastAsia="標楷體" w:hAnsi="Times New Roman"/>
          <w:szCs w:val="24"/>
        </w:rPr>
      </w:pPr>
      <w:r>
        <w:rPr>
          <w:rFonts w:ascii="Times New Roman" w:eastAsia="標楷體" w:hAnsi="Times New Roman"/>
          <w:szCs w:val="24"/>
        </w:rPr>
        <w:t xml:space="preserve">I have read, and understood all the information and </w:t>
      </w:r>
      <w:r>
        <w:rPr>
          <w:rFonts w:ascii="Times New Roman" w:eastAsia="標楷體" w:hAnsi="Times New Roman"/>
          <w:szCs w:val="24"/>
        </w:rPr>
        <w:t xml:space="preserve">regulations set out above and I agree to comply with the regulations:  </w:t>
      </w:r>
    </w:p>
    <w:p w:rsidR="00E60E7D" w:rsidRDefault="00E60E7D">
      <w:pPr>
        <w:ind w:left="-284"/>
        <w:rPr>
          <w:rFonts w:ascii="Times New Roman" w:eastAsia="標楷體" w:hAnsi="Times New Roman"/>
        </w:rPr>
      </w:pPr>
    </w:p>
    <w:tbl>
      <w:tblPr>
        <w:tblW w:w="9309" w:type="dxa"/>
        <w:tblInd w:w="-284" w:type="dxa"/>
        <w:tblCellMar>
          <w:left w:w="10" w:type="dxa"/>
          <w:right w:w="10" w:type="dxa"/>
        </w:tblCellMar>
        <w:tblLook w:val="0000" w:firstRow="0" w:lastRow="0" w:firstColumn="0" w:lastColumn="0" w:noHBand="0" w:noVBand="0"/>
      </w:tblPr>
      <w:tblGrid>
        <w:gridCol w:w="4915"/>
        <w:gridCol w:w="4394"/>
      </w:tblGrid>
      <w:tr w:rsidR="00E60E7D">
        <w:tblPrEx>
          <w:tblCellMar>
            <w:top w:w="0" w:type="dxa"/>
            <w:bottom w:w="0" w:type="dxa"/>
          </w:tblCellMar>
        </w:tblPrEx>
        <w:trPr>
          <w:trHeight w:val="413"/>
        </w:trPr>
        <w:tc>
          <w:tcPr>
            <w:tcW w:w="4915" w:type="dxa"/>
            <w:shd w:val="clear" w:color="auto" w:fill="auto"/>
            <w:tcMar>
              <w:top w:w="0" w:type="dxa"/>
              <w:left w:w="108" w:type="dxa"/>
              <w:bottom w:w="0" w:type="dxa"/>
              <w:right w:w="108" w:type="dxa"/>
            </w:tcMar>
          </w:tcPr>
          <w:p w:rsidR="00E60E7D" w:rsidRDefault="00AA14EA">
            <w:pPr>
              <w:ind w:left="-284" w:firstLine="463"/>
              <w:rPr>
                <w:rFonts w:ascii="Times New Roman" w:eastAsia="標楷體" w:hAnsi="Times New Roman"/>
              </w:rPr>
            </w:pPr>
            <w:r>
              <w:rPr>
                <w:rFonts w:ascii="Times New Roman" w:eastAsia="標楷體" w:hAnsi="Times New Roman"/>
              </w:rPr>
              <w:t>學生簽名</w:t>
            </w:r>
            <w:r>
              <w:rPr>
                <w:rFonts w:ascii="Times New Roman" w:eastAsia="標楷體" w:hAnsi="Times New Roman"/>
              </w:rPr>
              <w:t xml:space="preserve"> </w:t>
            </w:r>
          </w:p>
          <w:p w:rsidR="00E60E7D" w:rsidRDefault="00AA14EA">
            <w:pPr>
              <w:ind w:left="-284" w:firstLine="463"/>
              <w:rPr>
                <w:rFonts w:ascii="Times New Roman" w:eastAsia="標楷體" w:hAnsi="Times New Roman"/>
              </w:rPr>
            </w:pPr>
            <w:r>
              <w:rPr>
                <w:rFonts w:ascii="Times New Roman" w:eastAsia="標楷體" w:hAnsi="Times New Roman"/>
              </w:rPr>
              <w:t>Student’s Name:</w:t>
            </w:r>
          </w:p>
        </w:tc>
        <w:tc>
          <w:tcPr>
            <w:tcW w:w="4394" w:type="dxa"/>
            <w:shd w:val="clear" w:color="auto" w:fill="auto"/>
            <w:tcMar>
              <w:top w:w="0" w:type="dxa"/>
              <w:left w:w="108" w:type="dxa"/>
              <w:bottom w:w="0" w:type="dxa"/>
              <w:right w:w="108" w:type="dxa"/>
            </w:tcMar>
          </w:tcPr>
          <w:p w:rsidR="00E60E7D" w:rsidRDefault="00AA14EA">
            <w:pPr>
              <w:ind w:left="-284" w:firstLine="504"/>
              <w:rPr>
                <w:rFonts w:ascii="Times New Roman" w:eastAsia="標楷體" w:hAnsi="Times New Roman"/>
              </w:rPr>
            </w:pPr>
            <w:r>
              <w:rPr>
                <w:rFonts w:ascii="Times New Roman" w:eastAsia="標楷體" w:hAnsi="Times New Roman"/>
              </w:rPr>
              <w:t>學號</w:t>
            </w:r>
            <w:r>
              <w:rPr>
                <w:rFonts w:ascii="Times New Roman" w:eastAsia="標楷體" w:hAnsi="Times New Roman"/>
              </w:rPr>
              <w:t xml:space="preserve"> </w:t>
            </w:r>
          </w:p>
          <w:p w:rsidR="00E60E7D" w:rsidRDefault="00AA14EA">
            <w:pPr>
              <w:ind w:left="-284" w:firstLine="504"/>
              <w:rPr>
                <w:rFonts w:ascii="Times New Roman" w:eastAsia="標楷體" w:hAnsi="Times New Roman"/>
              </w:rPr>
            </w:pPr>
            <w:r>
              <w:rPr>
                <w:rFonts w:ascii="Times New Roman" w:eastAsia="標楷體" w:hAnsi="Times New Roman"/>
              </w:rPr>
              <w:t>Student No.:</w:t>
            </w:r>
          </w:p>
        </w:tc>
      </w:tr>
      <w:tr w:rsidR="00E60E7D">
        <w:tblPrEx>
          <w:tblCellMar>
            <w:top w:w="0" w:type="dxa"/>
            <w:bottom w:w="0" w:type="dxa"/>
          </w:tblCellMar>
        </w:tblPrEx>
        <w:trPr>
          <w:trHeight w:val="641"/>
        </w:trPr>
        <w:tc>
          <w:tcPr>
            <w:tcW w:w="4915" w:type="dxa"/>
            <w:shd w:val="clear" w:color="auto" w:fill="auto"/>
            <w:tcMar>
              <w:top w:w="0" w:type="dxa"/>
              <w:left w:w="108" w:type="dxa"/>
              <w:bottom w:w="0" w:type="dxa"/>
              <w:right w:w="108" w:type="dxa"/>
            </w:tcMar>
          </w:tcPr>
          <w:p w:rsidR="00E60E7D" w:rsidRDefault="00AA14EA">
            <w:pPr>
              <w:ind w:left="-284"/>
              <w:rPr>
                <w:rFonts w:ascii="Times New Roman" w:eastAsia="標楷體" w:hAnsi="Times New Roman"/>
              </w:rPr>
            </w:pPr>
            <w:r>
              <w:rPr>
                <w:rFonts w:ascii="Times New Roman" w:eastAsia="標楷體" w:hAnsi="Times New Roman"/>
              </w:rPr>
              <w:t>_      _____________________</w:t>
            </w:r>
          </w:p>
          <w:p w:rsidR="00E60E7D" w:rsidRDefault="00AA14EA">
            <w:pPr>
              <w:ind w:left="-284" w:firstLine="463"/>
            </w:pPr>
            <w:r>
              <w:rPr>
                <w:rFonts w:ascii="Times New Roman" w:eastAsia="標楷體" w:hAnsi="Times New Roman"/>
              </w:rPr>
              <w:t>(</w:t>
            </w:r>
            <w:r>
              <w:rPr>
                <w:rFonts w:ascii="Times New Roman" w:eastAsia="標楷體" w:hAnsi="Times New Roman"/>
                <w:i/>
              </w:rPr>
              <w:t>Please print</w:t>
            </w:r>
            <w:r>
              <w:rPr>
                <w:rFonts w:ascii="Times New Roman" w:eastAsia="標楷體" w:hAnsi="Times New Roman"/>
              </w:rPr>
              <w:t>)</w:t>
            </w:r>
          </w:p>
        </w:tc>
        <w:tc>
          <w:tcPr>
            <w:tcW w:w="4394" w:type="dxa"/>
            <w:shd w:val="clear" w:color="auto" w:fill="auto"/>
            <w:tcMar>
              <w:top w:w="0" w:type="dxa"/>
              <w:left w:w="108" w:type="dxa"/>
              <w:bottom w:w="0" w:type="dxa"/>
              <w:right w:w="108" w:type="dxa"/>
            </w:tcMar>
          </w:tcPr>
          <w:p w:rsidR="00E60E7D" w:rsidRDefault="00AA14EA">
            <w:pPr>
              <w:ind w:left="-284"/>
              <w:rPr>
                <w:rFonts w:ascii="Times New Roman" w:eastAsia="標楷體" w:hAnsi="Times New Roman"/>
              </w:rPr>
            </w:pPr>
            <w:r>
              <w:rPr>
                <w:rFonts w:ascii="Times New Roman" w:eastAsia="標楷體" w:hAnsi="Times New Roman"/>
              </w:rPr>
              <w:t xml:space="preserve">         ______________________</w:t>
            </w:r>
          </w:p>
          <w:p w:rsidR="00E60E7D" w:rsidRDefault="00AA14EA">
            <w:pPr>
              <w:ind w:left="-284"/>
              <w:rPr>
                <w:rFonts w:ascii="Times New Roman" w:eastAsia="標楷體" w:hAnsi="Times New Roman"/>
              </w:rPr>
            </w:pPr>
            <w:r>
              <w:rPr>
                <w:rFonts w:ascii="Times New Roman" w:eastAsia="標楷體" w:hAnsi="Times New Roman"/>
              </w:rPr>
              <w:t xml:space="preserve">              </w:t>
            </w:r>
          </w:p>
        </w:tc>
      </w:tr>
    </w:tbl>
    <w:p w:rsidR="00E60E7D" w:rsidRDefault="00AA14EA">
      <w:pPr>
        <w:spacing w:before="48" w:after="48"/>
        <w:ind w:left="-284"/>
        <w:rPr>
          <w:rFonts w:ascii="Times New Roman" w:eastAsia="標楷體" w:hAnsi="Times New Roman"/>
        </w:rPr>
      </w:pPr>
      <w:r>
        <w:rPr>
          <w:rFonts w:ascii="Times New Roman" w:eastAsia="標楷體" w:hAnsi="Times New Roman"/>
        </w:rPr>
        <w:t xml:space="preserve">     Student’s Signature  ______________________</w:t>
      </w:r>
      <w:r>
        <w:rPr>
          <w:rFonts w:ascii="Times New Roman" w:eastAsia="標楷體" w:hAnsi="Times New Roman"/>
        </w:rPr>
        <w:t xml:space="preserve">       </w:t>
      </w:r>
      <w:r>
        <w:rPr>
          <w:rFonts w:ascii="Times New Roman" w:eastAsia="標楷體" w:hAnsi="Times New Roman"/>
        </w:rPr>
        <w:t>日期</w:t>
      </w:r>
      <w:r>
        <w:rPr>
          <w:rFonts w:ascii="Times New Roman" w:eastAsia="標楷體" w:hAnsi="Times New Roman"/>
        </w:rPr>
        <w:t>Date ____________</w:t>
      </w:r>
    </w:p>
    <w:p w:rsidR="00E60E7D" w:rsidRDefault="00AA14EA">
      <w:pPr>
        <w:spacing w:before="48" w:after="48"/>
      </w:pPr>
      <w:r>
        <w:rPr>
          <w:rFonts w:ascii="Times New Roman" w:eastAsia="標楷體" w:hAnsi="Times New Roman"/>
        </w:rPr>
        <w:t>本須知一式</w:t>
      </w:r>
      <w:r>
        <w:rPr>
          <w:rFonts w:ascii="標楷體" w:eastAsia="標楷體" w:hAnsi="標楷體" w:cs="新細明體"/>
        </w:rPr>
        <w:t>2</w:t>
      </w:r>
      <w:r>
        <w:rPr>
          <w:rFonts w:ascii="標楷體" w:eastAsia="標楷體" w:hAnsi="標楷體" w:cs="標楷體"/>
        </w:rPr>
        <w:t>份，由學生及</w:t>
      </w:r>
      <w:r>
        <w:rPr>
          <w:rFonts w:ascii="標楷體" w:eastAsia="標楷體" w:hAnsi="標楷體" w:cs="新細明體"/>
          <w:color w:val="000000"/>
          <w:szCs w:val="24"/>
          <w:u w:val="single"/>
        </w:rPr>
        <w:t>國際交流暨兩岸事務中心</w:t>
      </w:r>
      <w:r>
        <w:rPr>
          <w:rFonts w:ascii="Times New Roman" w:eastAsia="標楷體" w:hAnsi="Times New Roman"/>
        </w:rPr>
        <w:t xml:space="preserve"> (</w:t>
      </w:r>
      <w:r>
        <w:rPr>
          <w:rFonts w:ascii="Times New Roman" w:eastAsia="標楷體" w:hAnsi="Times New Roman"/>
        </w:rPr>
        <w:t>單位</w:t>
      </w:r>
      <w:r>
        <w:rPr>
          <w:rFonts w:ascii="Times New Roman" w:eastAsia="標楷體" w:hAnsi="Times New Roman"/>
        </w:rPr>
        <w:t>)</w:t>
      </w:r>
      <w:r>
        <w:rPr>
          <w:rFonts w:ascii="Times New Roman" w:eastAsia="標楷體" w:hAnsi="Times New Roman"/>
        </w:rPr>
        <w:t>分別留存。</w:t>
      </w:r>
    </w:p>
    <w:p w:rsidR="00E60E7D" w:rsidRDefault="00AA14EA">
      <w:pPr>
        <w:spacing w:before="48" w:after="48"/>
        <w:jc w:val="both"/>
      </w:pPr>
      <w:r>
        <w:rPr>
          <w:rFonts w:ascii="Times New Roman" w:eastAsia="標楷體" w:hAnsi="Times New Roman"/>
        </w:rPr>
        <w:t xml:space="preserve">Please complete and sign original copies of this Information form. Student, </w:t>
      </w:r>
      <w:r>
        <w:rPr>
          <w:rFonts w:ascii="Times New Roman" w:hAnsi="Times New Roman" w:cs="Times New Roman"/>
          <w:color w:val="000000"/>
          <w:szCs w:val="24"/>
          <w:u w:val="single"/>
        </w:rPr>
        <w:t>Center for International &amp; Cross-strait Affairs</w:t>
      </w:r>
      <w:r>
        <w:rPr>
          <w:rFonts w:ascii="Times New Roman" w:hAnsi="Times New Roman" w:cs="Times New Roman"/>
          <w:color w:val="000000"/>
          <w:szCs w:val="24"/>
        </w:rPr>
        <w:t xml:space="preserve"> </w:t>
      </w:r>
      <w:r>
        <w:rPr>
          <w:rFonts w:ascii="Times New Roman" w:eastAsia="標楷體" w:hAnsi="Times New Roman"/>
        </w:rPr>
        <w:t>should each retain one copy.</w:t>
      </w:r>
    </w:p>
    <w:sectPr w:rsidR="00E60E7D">
      <w:footerReference w:type="default" r:id="rId8"/>
      <w:pgSz w:w="11906" w:h="16838"/>
      <w:pgMar w:top="851" w:right="1474" w:bottom="851" w:left="1418" w:header="0" w:footer="2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EA" w:rsidRDefault="00AA14EA">
      <w:r>
        <w:separator/>
      </w:r>
    </w:p>
  </w:endnote>
  <w:endnote w:type="continuationSeparator" w:id="0">
    <w:p w:rsidR="00AA14EA" w:rsidRDefault="00A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26" w:rsidRDefault="00AA14EA">
    <w:pPr>
      <w:pStyle w:val="af1"/>
      <w:jc w:val="right"/>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sidR="00940FB1">
      <w:rPr>
        <w:rFonts w:ascii="Times New Roman" w:hAnsi="Times New Roman" w:cs="Times New Roman"/>
        <w:noProof/>
        <w:lang w:val="zh-TW"/>
      </w:rPr>
      <w:t>1</w:t>
    </w:r>
    <w:r>
      <w:rPr>
        <w:rFonts w:ascii="Times New Roman" w:hAnsi="Times New Roman" w:cs="Times New Roman"/>
        <w:lang w:val="zh-TW"/>
      </w:rPr>
      <w:fldChar w:fldCharType="end"/>
    </w:r>
  </w:p>
  <w:p w:rsidR="00780026" w:rsidRDefault="00AA14E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EA" w:rsidRDefault="00AA14EA">
      <w:r>
        <w:rPr>
          <w:color w:val="000000"/>
        </w:rPr>
        <w:separator/>
      </w:r>
    </w:p>
  </w:footnote>
  <w:footnote w:type="continuationSeparator" w:id="0">
    <w:p w:rsidR="00AA14EA" w:rsidRDefault="00AA14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313"/>
    <w:multiLevelType w:val="multilevel"/>
    <w:tmpl w:val="5034634A"/>
    <w:lvl w:ilvl="0">
      <w:numFmt w:val="bullet"/>
      <w:lvlText w:val="□"/>
      <w:lvlJc w:val="left"/>
      <w:pPr>
        <w:ind w:left="480" w:hanging="48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272910F8"/>
    <w:multiLevelType w:val="multilevel"/>
    <w:tmpl w:val="56BE454C"/>
    <w:lvl w:ilvl="0">
      <w:numFmt w:val="bullet"/>
      <w:lvlText w:val="□"/>
      <w:lvlJc w:val="left"/>
      <w:pPr>
        <w:ind w:left="480" w:hanging="48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5CCB1D5E"/>
    <w:multiLevelType w:val="multilevel"/>
    <w:tmpl w:val="9BBAA93C"/>
    <w:lvl w:ilvl="0">
      <w:start w:val="1"/>
      <w:numFmt w:val="decimal"/>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3" w15:restartNumberingAfterBreak="0">
    <w:nsid w:val="6AE362B8"/>
    <w:multiLevelType w:val="multilevel"/>
    <w:tmpl w:val="F2381138"/>
    <w:lvl w:ilvl="0">
      <w:numFmt w:val="bullet"/>
      <w:lvlText w:val="□"/>
      <w:lvlJc w:val="left"/>
      <w:pPr>
        <w:ind w:left="360" w:hanging="360"/>
      </w:pPr>
      <w:rPr>
        <w:rFonts w:ascii="標楷體" w:eastAsia="標楷體" w:hAnsi="標楷體" w:cs="Calibri"/>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60E7D"/>
    <w:rsid w:val="00940FB1"/>
    <w:rsid w:val="00AA14EA"/>
    <w:rsid w:val="00E60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25EFF-D2A9-40D7-AF82-EA51D386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Calibri"/>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釋標題 字元"/>
    <w:basedOn w:val="a0"/>
  </w:style>
  <w:style w:type="character" w:customStyle="1" w:styleId="a4">
    <w:name w:val="結語 字元"/>
    <w:basedOn w:val="a0"/>
  </w:style>
  <w:style w:type="character" w:customStyle="1" w:styleId="a5">
    <w:name w:val="網際網路連結"/>
    <w:basedOn w:val="a0"/>
    <w:rPr>
      <w:color w:val="0563C1"/>
      <w:u w:val="single"/>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a8">
    <w:name w:val="註解方塊文字 字元"/>
    <w:basedOn w:val="a0"/>
    <w:rPr>
      <w:rFonts w:ascii="Calibri Light" w:eastAsia="新細明體" w:hAnsi="Calibri Light" w:cs="Calibri Light"/>
      <w:sz w:val="18"/>
      <w:szCs w:val="18"/>
    </w:rPr>
  </w:style>
  <w:style w:type="paragraph" w:styleId="a9">
    <w:name w:val="Title"/>
    <w:basedOn w:val="a"/>
    <w:next w:val="aa"/>
    <w:pPr>
      <w:keepNext/>
      <w:spacing w:before="240" w:after="120"/>
    </w:pPr>
    <w:rPr>
      <w:rFonts w:ascii="Liberation Sans" w:eastAsia="微軟正黑體" w:hAnsi="Liberation Sans" w:cs="Lucida Sans"/>
      <w:sz w:val="28"/>
      <w:szCs w:val="28"/>
    </w:rPr>
  </w:style>
  <w:style w:type="paragraph" w:styleId="aa">
    <w:name w:val="Body Text"/>
    <w:basedOn w:val="a"/>
    <w:pPr>
      <w:spacing w:after="140" w:line="288" w:lineRule="auto"/>
    </w:pPr>
  </w:style>
  <w:style w:type="paragraph" w:styleId="ab">
    <w:name w:val="List"/>
    <w:basedOn w:val="aa"/>
    <w:rPr>
      <w:rFonts w:cs="Lucida Sans"/>
    </w:rPr>
  </w:style>
  <w:style w:type="paragraph" w:styleId="ac">
    <w:name w:val="caption"/>
    <w:basedOn w:val="a"/>
    <w:pPr>
      <w:suppressLineNumbers/>
      <w:spacing w:before="120" w:after="120"/>
    </w:pPr>
    <w:rPr>
      <w:rFonts w:cs="Lucida Sans"/>
      <w:i/>
      <w:iCs/>
      <w:szCs w:val="24"/>
    </w:rPr>
  </w:style>
  <w:style w:type="paragraph" w:customStyle="1" w:styleId="ad">
    <w:name w:val="索引"/>
    <w:basedOn w:val="a"/>
    <w:pPr>
      <w:suppressLineNumbers/>
    </w:pPr>
    <w:rPr>
      <w:rFonts w:cs="Lucida Sans"/>
    </w:rPr>
  </w:style>
  <w:style w:type="paragraph" w:customStyle="1" w:styleId="Default">
    <w:name w:val="Default"/>
    <w:pPr>
      <w:widowControl w:val="0"/>
      <w:suppressAutoHyphens/>
    </w:pPr>
    <w:rPr>
      <w:rFonts w:ascii="新細明體" w:hAnsi="新細明體" w:cs="新細明體"/>
      <w:color w:val="000000"/>
      <w:szCs w:val="24"/>
    </w:rPr>
  </w:style>
  <w:style w:type="paragraph" w:styleId="ae">
    <w:name w:val="Note Heading"/>
    <w:basedOn w:val="a"/>
    <w:pPr>
      <w:jc w:val="center"/>
    </w:pPr>
  </w:style>
  <w:style w:type="paragraph" w:styleId="af">
    <w:name w:val="Closing"/>
    <w:basedOn w:val="a"/>
    <w:pPr>
      <w:ind w:left="100"/>
    </w:pPr>
  </w:style>
  <w:style w:type="paragraph" w:styleId="af0">
    <w:name w:val="header"/>
    <w:basedOn w:val="a"/>
    <w:pPr>
      <w:tabs>
        <w:tab w:val="center" w:pos="4153"/>
        <w:tab w:val="right" w:pos="8306"/>
      </w:tabs>
      <w:snapToGrid w:val="0"/>
    </w:pPr>
    <w:rPr>
      <w:sz w:val="20"/>
      <w:szCs w:val="20"/>
    </w:rPr>
  </w:style>
  <w:style w:type="paragraph" w:styleId="af1">
    <w:name w:val="footer"/>
    <w:basedOn w:val="a"/>
    <w:pPr>
      <w:tabs>
        <w:tab w:val="center" w:pos="4153"/>
        <w:tab w:val="right" w:pos="8306"/>
      </w:tabs>
      <w:snapToGrid w:val="0"/>
    </w:pPr>
    <w:rPr>
      <w:sz w:val="20"/>
      <w:szCs w:val="20"/>
    </w:rPr>
  </w:style>
  <w:style w:type="paragraph" w:styleId="af2">
    <w:name w:val="Balloon Text"/>
    <w:basedOn w:val="a"/>
    <w:rPr>
      <w:rFonts w:ascii="Calibri Light" w:hAnsi="Calibri Light" w:cs="Calibri Light"/>
      <w:sz w:val="18"/>
      <w:szCs w:val="18"/>
    </w:rPr>
  </w:style>
  <w:style w:type="paragraph" w:styleId="af3">
    <w:name w:val="List Paragraph"/>
    <w:basedOn w:val="a"/>
    <w:pPr>
      <w:ind w:left="480"/>
    </w:pPr>
  </w:style>
  <w:style w:type="character" w:styleId="af4">
    <w:name w:val="Placeholder Text"/>
    <w:basedOn w:val="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sa.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2019-06-28T08:07:00Z</cp:lastPrinted>
  <dcterms:created xsi:type="dcterms:W3CDTF">2021-07-05T06:18:00Z</dcterms:created>
  <dcterms:modified xsi:type="dcterms:W3CDTF">2021-07-05T06:18:00Z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